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15969060" w:displacedByCustomXml="next"/>
    <w:bookmarkStart w:id="1" w:name="_Toc107332552" w:displacedByCustomXml="next"/>
    <w:bookmarkStart w:id="2" w:name="_Toc19289801" w:displacedByCustomXml="next"/>
    <w:bookmarkStart w:id="3" w:name="_Toc117001897" w:displacedByCustomXml="next"/>
    <w:bookmarkStart w:id="4" w:name="_Toc117001302" w:displacedByCustomXml="next"/>
    <w:bookmarkStart w:id="5" w:name="_Toc117004203" w:displacedByCustomXml="next"/>
    <w:bookmarkStart w:id="6" w:name="_Toc116989286" w:displacedByCustomXml="next"/>
    <w:bookmarkStart w:id="7" w:name="_Toc116901083" w:displacedByCustomXml="next"/>
    <w:bookmarkStart w:id="8" w:name="_Toc116056773" w:displacedByCustomXml="next"/>
    <w:bookmarkStart w:id="9" w:name="_Toc116397122" w:displacedByCustomXml="next"/>
    <w:bookmarkStart w:id="10" w:name="_Toc116401231" w:displacedByCustomXml="next"/>
    <w:bookmarkStart w:id="11" w:name="_Toc116564704" w:displacedByCustomXml="next"/>
    <w:bookmarkStart w:id="12" w:name="_Toc116661557" w:displacedByCustomXml="next"/>
    <w:bookmarkStart w:id="13" w:name="_Toc116659493" w:displacedByCustomXml="next"/>
    <w:bookmarkStart w:id="14" w:name="_Toc116915165" w:displacedByCustomXml="next"/>
    <w:bookmarkStart w:id="15" w:name="_Toc116917866" w:displacedByCustomXml="next"/>
    <w:bookmarkStart w:id="16" w:name="_Toc118124229" w:displacedByCustomXml="next"/>
    <w:bookmarkStart w:id="17" w:name="_Toc118123017" w:displacedByCustomXml="next"/>
    <w:bookmarkStart w:id="18" w:name="_Toc118125712" w:displacedByCustomXml="next"/>
    <w:bookmarkStart w:id="19" w:name="_Toc118130298" w:displacedByCustomXml="next"/>
    <w:bookmarkStart w:id="20" w:name="_Toc118192105" w:displacedByCustomXml="next"/>
    <w:bookmarkStart w:id="21" w:name="_Toc118193217" w:displacedByCustomXml="next"/>
    <w:bookmarkStart w:id="22" w:name="_Toc118195310" w:displacedByCustomXml="next"/>
    <w:bookmarkStart w:id="23" w:name="_Toc118212085" w:displacedByCustomXml="next"/>
    <w:bookmarkStart w:id="24" w:name="_Toc118213202" w:displacedByCustomXml="next"/>
    <w:bookmarkStart w:id="25" w:name="_Toc118276163" w:displacedByCustomXml="next"/>
    <w:bookmarkStart w:id="26" w:name="_Toc118278009" w:displacedByCustomXml="next"/>
    <w:bookmarkStart w:id="27" w:name="_Toc118278049"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2" w:displacedByCustomXml="prev"/>
        <w:bookmarkEnd w:id="1" w:displacedByCustomXml="prev"/>
        <w:bookmarkEnd w:id="0" w:displacedByCustomXml="prev"/>
        <w:p w14:paraId="57079BCB" w14:textId="13111A04" w:rsidR="0068286F" w:rsidRDefault="00D914AF" w:rsidP="000E599A">
          <w:pPr>
            <w:pStyle w:val="Title"/>
          </w:pPr>
          <w:sdt>
            <w:sdtPr>
              <w:alias w:val="Title"/>
              <w:tag w:val=""/>
              <w:id w:val="-856345196"/>
              <w:placeholder>
                <w:docPart w:val="C2BFFA76A4EF4DAF91FB70E1BA719A3E"/>
              </w:placeholder>
              <w:dataBinding w:prefixMappings="xmlns:ns0='http://purl.org/dc/elements/1.1/' xmlns:ns1='http://schemas.openxmlformats.org/package/2006/metadata/core-properties' " w:xpath="/ns1:coreProperties[1]/ns0:title[1]" w:storeItemID="{6C3C8BC8-F283-45AE-878A-BAB7291924A1}"/>
              <w:text/>
            </w:sdtPr>
            <w:sdtEndPr/>
            <w:sdtContent>
              <w:r w:rsidR="009A4499">
                <w:t xml:space="preserve">Renewable Electricity Certification </w:t>
              </w:r>
            </w:sdtContent>
          </w:sdt>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p>
        <w:p w14:paraId="534F6EA0" w14:textId="7E45A1AE" w:rsidR="009A4499" w:rsidRPr="00697567" w:rsidRDefault="00F66A3A" w:rsidP="009A4499">
          <w:pPr>
            <w:pStyle w:val="Subtitle"/>
          </w:pPr>
          <w:r>
            <w:t xml:space="preserve">Policy position </w:t>
          </w:r>
          <w:r w:rsidR="009A4499">
            <w:t>paper</w:t>
          </w:r>
          <w:r w:rsidR="001E748D">
            <w:t xml:space="preserve"> for </w:t>
          </w:r>
          <w:r w:rsidR="00F60B59">
            <w:t xml:space="preserve">renewable electricity certification under </w:t>
          </w:r>
          <w:r w:rsidR="001E748D">
            <w:t xml:space="preserve">the Guarantee </w:t>
          </w:r>
          <w:r w:rsidR="00F60B59">
            <w:t>o</w:t>
          </w:r>
          <w:r w:rsidR="001E748D">
            <w:t xml:space="preserve">f Origin scheme and </w:t>
          </w:r>
          <w:r w:rsidR="00F60B59">
            <w:t xml:space="preserve">for </w:t>
          </w:r>
          <w:r w:rsidR="001E748D">
            <w:t>economy-wide</w:t>
          </w:r>
          <w:r w:rsidR="00F60B59">
            <w:t xml:space="preserve"> use</w:t>
          </w:r>
        </w:p>
        <w:p w14:paraId="57079BCD" w14:textId="28402924" w:rsidR="00697567" w:rsidRDefault="00697567" w:rsidP="00697567">
          <w:pPr>
            <w:pStyle w:val="Subtitle"/>
          </w:pPr>
        </w:p>
        <w:p w14:paraId="57079BCF" w14:textId="583D229F" w:rsidR="0068286F" w:rsidRPr="002B3A3A" w:rsidRDefault="00EA5D85" w:rsidP="001D51DA">
          <w:pPr>
            <w:pStyle w:val="Authoranddate"/>
          </w:pPr>
          <w:r>
            <w:t>December</w:t>
          </w:r>
          <w:r w:rsidR="00E54C6D">
            <w:t xml:space="preserve"> </w:t>
          </w:r>
          <w:r w:rsidR="009A4499">
            <w:t>2022</w:t>
          </w:r>
        </w:p>
        <w:p w14:paraId="57079BD0" w14:textId="77777777" w:rsidR="0068286F" w:rsidRPr="00806473" w:rsidRDefault="0068286F">
          <w:r w:rsidRPr="00806473">
            <w:br w:type="page"/>
          </w:r>
        </w:p>
        <w:p w14:paraId="57079BD3" w14:textId="77777777" w:rsidR="001D216A" w:rsidRDefault="001D216A" w:rsidP="00E3027E">
          <w:pPr>
            <w:pStyle w:val="Heading2"/>
          </w:pPr>
          <w:bookmarkStart w:id="28" w:name="_Toc19023739"/>
          <w:bookmarkStart w:id="29" w:name="_Toc19289802"/>
          <w:bookmarkStart w:id="30" w:name="_Toc107332553"/>
          <w:bookmarkStart w:id="31" w:name="_Toc115969061"/>
          <w:bookmarkStart w:id="32" w:name="_Toc116056774"/>
          <w:bookmarkStart w:id="33" w:name="_Toc116397123"/>
          <w:bookmarkStart w:id="34" w:name="_Toc116401232"/>
          <w:bookmarkStart w:id="35" w:name="_Toc116564705"/>
          <w:bookmarkStart w:id="36" w:name="_Toc116659494"/>
          <w:bookmarkStart w:id="37" w:name="_Toc116661558"/>
          <w:bookmarkStart w:id="38" w:name="_Toc116901084"/>
          <w:bookmarkStart w:id="39" w:name="_Toc116915166"/>
          <w:bookmarkStart w:id="40" w:name="_Toc116917867"/>
          <w:bookmarkStart w:id="41" w:name="_Toc116989287"/>
          <w:bookmarkStart w:id="42" w:name="_Toc117001303"/>
          <w:bookmarkStart w:id="43" w:name="_Toc117001898"/>
          <w:bookmarkStart w:id="44" w:name="_Toc117004204"/>
          <w:bookmarkStart w:id="45" w:name="_Toc118123018"/>
          <w:bookmarkStart w:id="46" w:name="_Toc118124230"/>
          <w:bookmarkStart w:id="47" w:name="_Toc118125713"/>
          <w:bookmarkStart w:id="48" w:name="_Toc118130299"/>
          <w:bookmarkStart w:id="49" w:name="_Toc118192106"/>
          <w:bookmarkStart w:id="50" w:name="_Toc118193218"/>
          <w:bookmarkStart w:id="51" w:name="_Toc118195311"/>
          <w:bookmarkStart w:id="52" w:name="_Toc118212086"/>
          <w:bookmarkStart w:id="53" w:name="_Toc118213203"/>
          <w:bookmarkStart w:id="54" w:name="_Toc118276164"/>
          <w:bookmarkStart w:id="55" w:name="_Toc118278010"/>
          <w:bookmarkStart w:id="56" w:name="_Toc118278050"/>
          <w:r w:rsidRPr="001D216A">
            <w:lastRenderedPageBreak/>
            <w:t>Copyright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7079BD4" w14:textId="77777777" w:rsidR="0068286F" w:rsidRPr="0068286F" w:rsidRDefault="0068286F" w:rsidP="0068286F">
          <w:pPr>
            <w:rPr>
              <w:rStyle w:val="Strong"/>
            </w:rPr>
          </w:pPr>
          <w:r w:rsidRPr="0068286F">
            <w:rPr>
              <w:rStyle w:val="Strong"/>
            </w:rPr>
            <w:t xml:space="preserve">© Commonwealth of </w:t>
          </w:r>
          <w:r w:rsidRPr="000F2564">
            <w:rPr>
              <w:rStyle w:val="Strong"/>
            </w:rPr>
            <w:t>Australia 20</w:t>
          </w:r>
          <w:r w:rsidR="00DE1060">
            <w:rPr>
              <w:rStyle w:val="Strong"/>
            </w:rPr>
            <w:t>22</w:t>
          </w:r>
        </w:p>
        <w:p w14:paraId="57079BD5" w14:textId="77777777" w:rsidR="0068286F" w:rsidRPr="0068286F" w:rsidRDefault="0068286F" w:rsidP="0068286F">
          <w:pPr>
            <w:rPr>
              <w:rStyle w:val="Strong"/>
            </w:rPr>
          </w:pPr>
          <w:r w:rsidRPr="0068286F">
            <w:rPr>
              <w:rStyle w:val="Strong"/>
            </w:rPr>
            <w:t>Ownership of intellectual property rights</w:t>
          </w:r>
        </w:p>
        <w:p w14:paraId="57079BD6" w14:textId="77777777" w:rsidR="0068286F" w:rsidRDefault="0068286F" w:rsidP="0068286F">
          <w:r>
            <w:t>Unless otherwise noted, copyright (and any other intellectual property rights, if any) in this publication is owned by the Commonwealth of Australia.</w:t>
          </w:r>
        </w:p>
        <w:p w14:paraId="57079BD7" w14:textId="77777777" w:rsidR="0068286F" w:rsidRDefault="0068286F" w:rsidP="0068286F">
          <w:pPr>
            <w:rPr>
              <w:rStyle w:val="Strong"/>
            </w:rPr>
          </w:pPr>
          <w:proofErr w:type="gramStart"/>
          <w:r w:rsidRPr="0068286F">
            <w:rPr>
              <w:rStyle w:val="Strong"/>
            </w:rPr>
            <w:t>Creative Commons</w:t>
          </w:r>
          <w:proofErr w:type="gramEnd"/>
          <w:r w:rsidRPr="0068286F">
            <w:rPr>
              <w:rStyle w:val="Strong"/>
            </w:rPr>
            <w:t xml:space="preserve"> licence</w:t>
          </w:r>
        </w:p>
        <w:p w14:paraId="57079BD8" w14:textId="77777777" w:rsidR="001D216A" w:rsidRPr="0068286F" w:rsidRDefault="001D216A" w:rsidP="0068286F">
          <w:pPr>
            <w:rPr>
              <w:rStyle w:val="Strong"/>
            </w:rPr>
          </w:pPr>
          <w:r>
            <w:rPr>
              <w:b/>
              <w:noProof/>
              <w:lang w:eastAsia="en-AU"/>
            </w:rPr>
            <w:drawing>
              <wp:inline distT="0" distB="0" distL="0" distR="0" wp14:anchorId="57079C87" wp14:editId="57079C88">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57079BD9" w14:textId="77777777" w:rsidR="0068286F" w:rsidRPr="001D216A" w:rsidRDefault="0068286F" w:rsidP="0068286F">
          <w:pPr>
            <w:rPr>
              <w:rStyle w:val="Strong"/>
            </w:rPr>
          </w:pPr>
          <w:r w:rsidRPr="001D216A">
            <w:rPr>
              <w:rStyle w:val="Strong"/>
            </w:rPr>
            <w:t xml:space="preserve">Attribution </w:t>
          </w:r>
        </w:p>
        <w:p w14:paraId="57079BDA" w14:textId="77777777" w:rsidR="0068286F" w:rsidRPr="001D216A" w:rsidRDefault="0068286F" w:rsidP="0068286F">
          <w:pPr>
            <w:rPr>
              <w:rStyle w:val="Strong"/>
            </w:rPr>
          </w:pPr>
          <w:r w:rsidRPr="001D216A">
            <w:rPr>
              <w:rStyle w:val="Strong"/>
            </w:rPr>
            <w:t>CC BY</w:t>
          </w:r>
        </w:p>
        <w:p w14:paraId="57079BDB"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57079BDC"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DB39DE">
              <w:rPr>
                <w:rStyle w:val="Hyperlink"/>
              </w:rPr>
              <w:t>https://creativecommons.org/licenses/by/4.0/</w:t>
            </w:r>
          </w:hyperlink>
        </w:p>
        <w:p w14:paraId="57079BDD" w14:textId="77777777" w:rsidR="0068286F" w:rsidRDefault="0068286F" w:rsidP="0068286F">
          <w:r>
            <w:t xml:space="preserve">The full licence terms are available from </w:t>
          </w:r>
          <w:hyperlink r:id="rId14" w:history="1">
            <w:r w:rsidR="001D216A" w:rsidRPr="00DB39DE">
              <w:rPr>
                <w:rStyle w:val="Hyperlink"/>
              </w:rPr>
              <w:t>https://creativecommons.org/licenses/by/4.0/legalcode</w:t>
            </w:r>
          </w:hyperlink>
        </w:p>
        <w:p w14:paraId="57079BDE" w14:textId="77777777" w:rsidR="0068286F" w:rsidRDefault="0068286F" w:rsidP="0068286F">
          <w:r>
            <w:t xml:space="preserve">Content contained herein should be attributed as </w:t>
          </w:r>
          <w:r w:rsidR="001D216A" w:rsidRPr="0046678C">
            <w:rPr>
              <w:i/>
            </w:rPr>
            <w:t>Report</w:t>
          </w:r>
          <w:r w:rsidRPr="0046678C">
            <w:rPr>
              <w:i/>
            </w:rPr>
            <w:t xml:space="preserve"> title</w:t>
          </w:r>
          <w:r w:rsidR="001D216A" w:rsidRPr="000F2564">
            <w:rPr>
              <w:i/>
            </w:rPr>
            <w:t xml:space="preserve">, Australian Government Department of </w:t>
          </w:r>
          <w:r w:rsidR="002B44B8">
            <w:rPr>
              <w:i/>
            </w:rPr>
            <w:t>Climate Change, Energy, the Environment and Water</w:t>
          </w:r>
          <w:r w:rsidRPr="000F2564">
            <w:t>.</w:t>
          </w:r>
        </w:p>
        <w:p w14:paraId="57079BE0" w14:textId="77777777" w:rsidR="0068286F" w:rsidRPr="001D216A" w:rsidRDefault="0068286F" w:rsidP="001D216A">
          <w:pPr>
            <w:pStyle w:val="Heading2"/>
          </w:pPr>
          <w:bookmarkStart w:id="57" w:name="_Toc19023740"/>
          <w:bookmarkStart w:id="58" w:name="_Toc19289803"/>
          <w:bookmarkStart w:id="59" w:name="_Toc107332554"/>
          <w:bookmarkStart w:id="60" w:name="_Toc115969062"/>
          <w:bookmarkStart w:id="61" w:name="_Toc116056775"/>
          <w:bookmarkStart w:id="62" w:name="_Toc116397124"/>
          <w:bookmarkStart w:id="63" w:name="_Toc116401233"/>
          <w:bookmarkStart w:id="64" w:name="_Toc116564706"/>
          <w:bookmarkStart w:id="65" w:name="_Toc116659495"/>
          <w:bookmarkStart w:id="66" w:name="_Toc116661559"/>
          <w:bookmarkStart w:id="67" w:name="_Toc116901085"/>
          <w:bookmarkStart w:id="68" w:name="_Toc116915167"/>
          <w:bookmarkStart w:id="69" w:name="_Toc116917868"/>
          <w:bookmarkStart w:id="70" w:name="_Toc116989288"/>
          <w:bookmarkStart w:id="71" w:name="_Toc117001304"/>
          <w:bookmarkStart w:id="72" w:name="_Toc117001899"/>
          <w:bookmarkStart w:id="73" w:name="_Toc117004205"/>
          <w:bookmarkStart w:id="74" w:name="_Toc118123019"/>
          <w:bookmarkStart w:id="75" w:name="_Toc118124231"/>
          <w:bookmarkStart w:id="76" w:name="_Toc118125714"/>
          <w:bookmarkStart w:id="77" w:name="_Toc118130300"/>
          <w:bookmarkStart w:id="78" w:name="_Toc118192107"/>
          <w:bookmarkStart w:id="79" w:name="_Toc118193219"/>
          <w:bookmarkStart w:id="80" w:name="_Toc118195312"/>
          <w:bookmarkStart w:id="81" w:name="_Toc118212087"/>
          <w:bookmarkStart w:id="82" w:name="_Toc118213204"/>
          <w:bookmarkStart w:id="83" w:name="_Toc118276165"/>
          <w:bookmarkStart w:id="84" w:name="_Toc118278011"/>
          <w:bookmarkStart w:id="85" w:name="_Toc118278051"/>
          <w:r w:rsidRPr="001D216A">
            <w:t>Disclaimer</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7079BE1" w14:textId="77777777" w:rsidR="000F2564" w:rsidRDefault="0068286F" w:rsidP="0068286F">
          <w:r>
            <w:t xml:space="preserve">The Australian Government as represented by the Department of </w:t>
          </w:r>
          <w:r w:rsidR="002B44B8">
            <w:t xml:space="preserve">Climate Change, Energy, the Environment and Water </w:t>
          </w:r>
          <w:r>
            <w:t>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57079BE2" w14:textId="77777777" w:rsidR="000F2564" w:rsidRDefault="000F2564" w:rsidP="000F2564">
          <w:r>
            <w:br w:type="page"/>
          </w:r>
        </w:p>
        <w:p w14:paraId="57079BE3" w14:textId="77777777" w:rsidR="00E3027E" w:rsidRDefault="00E3027E" w:rsidP="00E3027E">
          <w:pPr>
            <w:pStyle w:val="Heading1"/>
          </w:pPr>
          <w:bookmarkStart w:id="86" w:name="_Toc19289804"/>
          <w:bookmarkStart w:id="87" w:name="_Toc107332555"/>
          <w:bookmarkStart w:id="88" w:name="_Toc115969063"/>
          <w:bookmarkStart w:id="89" w:name="_Toc116056776"/>
          <w:bookmarkStart w:id="90" w:name="_Toc116397125"/>
          <w:bookmarkStart w:id="91" w:name="_Toc116401234"/>
          <w:bookmarkStart w:id="92" w:name="_Toc116564707"/>
          <w:bookmarkStart w:id="93" w:name="_Toc116659496"/>
          <w:bookmarkStart w:id="94" w:name="_Toc116661560"/>
          <w:bookmarkStart w:id="95" w:name="_Toc116901086"/>
          <w:bookmarkStart w:id="96" w:name="_Toc116915168"/>
          <w:bookmarkStart w:id="97" w:name="_Toc116917869"/>
          <w:bookmarkStart w:id="98" w:name="_Toc116989289"/>
          <w:bookmarkStart w:id="99" w:name="_Toc117001305"/>
          <w:bookmarkStart w:id="100" w:name="_Toc117001900"/>
          <w:bookmarkStart w:id="101" w:name="_Toc117004206"/>
          <w:bookmarkStart w:id="102" w:name="_Toc118123020"/>
          <w:bookmarkStart w:id="103" w:name="_Toc118124232"/>
          <w:bookmarkStart w:id="104" w:name="_Toc118125715"/>
          <w:bookmarkStart w:id="105" w:name="_Toc118130301"/>
          <w:bookmarkStart w:id="106" w:name="_Toc118192108"/>
          <w:bookmarkStart w:id="107" w:name="_Toc118193220"/>
          <w:bookmarkStart w:id="108" w:name="_Toc118195313"/>
          <w:bookmarkStart w:id="109" w:name="_Toc118212088"/>
          <w:bookmarkStart w:id="110" w:name="_Toc118213205"/>
          <w:bookmarkStart w:id="111" w:name="_Toc118276166"/>
          <w:bookmarkStart w:id="112" w:name="_Toc118278012"/>
          <w:bookmarkStart w:id="113" w:name="_Toc118278052"/>
          <w:r>
            <w:lastRenderedPageBreak/>
            <w:t>Contents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D6A77EF" w14:textId="25EE8993" w:rsidR="00123240" w:rsidRDefault="00E3027E">
          <w:pPr>
            <w:pStyle w:val="TOC1"/>
            <w:rPr>
              <w:rFonts w:eastAsiaTheme="minorEastAsia"/>
              <w:noProof/>
              <w:lang w:eastAsia="en-AU"/>
            </w:rPr>
          </w:pPr>
          <w:r>
            <w:fldChar w:fldCharType="begin"/>
          </w:r>
          <w:r>
            <w:instrText xml:space="preserve"> TOC \o "1-2" \h \z \u </w:instrText>
          </w:r>
          <w:r>
            <w:fldChar w:fldCharType="separate"/>
          </w:r>
          <w:hyperlink w:anchor="_Toc118278053" w:history="1">
            <w:r w:rsidR="00123240" w:rsidRPr="00FA213C">
              <w:rPr>
                <w:rStyle w:val="Hyperlink"/>
                <w:noProof/>
              </w:rPr>
              <w:t>1. Introduction</w:t>
            </w:r>
            <w:r w:rsidR="00123240">
              <w:rPr>
                <w:noProof/>
                <w:webHidden/>
              </w:rPr>
              <w:tab/>
            </w:r>
            <w:r w:rsidR="00123240">
              <w:rPr>
                <w:noProof/>
                <w:webHidden/>
              </w:rPr>
              <w:fldChar w:fldCharType="begin"/>
            </w:r>
            <w:r w:rsidR="00123240">
              <w:rPr>
                <w:noProof/>
                <w:webHidden/>
              </w:rPr>
              <w:instrText xml:space="preserve"> PAGEREF _Toc118278053 \h </w:instrText>
            </w:r>
            <w:r w:rsidR="00123240">
              <w:rPr>
                <w:noProof/>
                <w:webHidden/>
              </w:rPr>
            </w:r>
            <w:r w:rsidR="00123240">
              <w:rPr>
                <w:noProof/>
                <w:webHidden/>
              </w:rPr>
              <w:fldChar w:fldCharType="separate"/>
            </w:r>
            <w:r w:rsidR="00123240">
              <w:rPr>
                <w:noProof/>
                <w:webHidden/>
              </w:rPr>
              <w:t>3</w:t>
            </w:r>
            <w:r w:rsidR="00123240">
              <w:rPr>
                <w:noProof/>
                <w:webHidden/>
              </w:rPr>
              <w:fldChar w:fldCharType="end"/>
            </w:r>
          </w:hyperlink>
        </w:p>
        <w:p w14:paraId="47FBF3A6" w14:textId="007233F5" w:rsidR="00123240" w:rsidRDefault="00D914AF">
          <w:pPr>
            <w:pStyle w:val="TOC1"/>
            <w:rPr>
              <w:rFonts w:eastAsiaTheme="minorEastAsia"/>
              <w:noProof/>
              <w:lang w:eastAsia="en-AU"/>
            </w:rPr>
          </w:pPr>
          <w:hyperlink w:anchor="_Toc118278056" w:history="1">
            <w:r w:rsidR="00123240" w:rsidRPr="00FA213C">
              <w:rPr>
                <w:rStyle w:val="Hyperlink"/>
                <w:noProof/>
              </w:rPr>
              <w:t>2. Policy context</w:t>
            </w:r>
            <w:r w:rsidR="00123240">
              <w:rPr>
                <w:noProof/>
                <w:webHidden/>
              </w:rPr>
              <w:tab/>
            </w:r>
            <w:r w:rsidR="00123240">
              <w:rPr>
                <w:noProof/>
                <w:webHidden/>
              </w:rPr>
              <w:fldChar w:fldCharType="begin"/>
            </w:r>
            <w:r w:rsidR="00123240">
              <w:rPr>
                <w:noProof/>
                <w:webHidden/>
              </w:rPr>
              <w:instrText xml:space="preserve"> PAGEREF _Toc118278056 \h </w:instrText>
            </w:r>
            <w:r w:rsidR="00123240">
              <w:rPr>
                <w:noProof/>
                <w:webHidden/>
              </w:rPr>
            </w:r>
            <w:r w:rsidR="00123240">
              <w:rPr>
                <w:noProof/>
                <w:webHidden/>
              </w:rPr>
              <w:fldChar w:fldCharType="separate"/>
            </w:r>
            <w:r w:rsidR="00123240">
              <w:rPr>
                <w:noProof/>
                <w:webHidden/>
              </w:rPr>
              <w:t>4</w:t>
            </w:r>
            <w:r w:rsidR="00123240">
              <w:rPr>
                <w:noProof/>
                <w:webHidden/>
              </w:rPr>
              <w:fldChar w:fldCharType="end"/>
            </w:r>
          </w:hyperlink>
        </w:p>
        <w:p w14:paraId="27BEFE9A" w14:textId="383FEBC9" w:rsidR="00123240" w:rsidRDefault="00D914AF">
          <w:pPr>
            <w:pStyle w:val="TOC2"/>
            <w:rPr>
              <w:rFonts w:eastAsiaTheme="minorEastAsia"/>
              <w:noProof/>
              <w:lang w:eastAsia="en-AU"/>
            </w:rPr>
          </w:pPr>
          <w:hyperlink w:anchor="_Toc118278057" w:history="1">
            <w:r w:rsidR="00123240" w:rsidRPr="00FA213C">
              <w:rPr>
                <w:rStyle w:val="Hyperlink"/>
                <w:noProof/>
              </w:rPr>
              <w:t>2.1 Need for a new mechanism</w:t>
            </w:r>
            <w:r w:rsidR="00123240">
              <w:rPr>
                <w:noProof/>
                <w:webHidden/>
              </w:rPr>
              <w:tab/>
            </w:r>
            <w:r w:rsidR="00123240">
              <w:rPr>
                <w:noProof/>
                <w:webHidden/>
              </w:rPr>
              <w:fldChar w:fldCharType="begin"/>
            </w:r>
            <w:r w:rsidR="00123240">
              <w:rPr>
                <w:noProof/>
                <w:webHidden/>
              </w:rPr>
              <w:instrText xml:space="preserve"> PAGEREF _Toc118278057 \h </w:instrText>
            </w:r>
            <w:r w:rsidR="00123240">
              <w:rPr>
                <w:noProof/>
                <w:webHidden/>
              </w:rPr>
            </w:r>
            <w:r w:rsidR="00123240">
              <w:rPr>
                <w:noProof/>
                <w:webHidden/>
              </w:rPr>
              <w:fldChar w:fldCharType="separate"/>
            </w:r>
            <w:r w:rsidR="00123240">
              <w:rPr>
                <w:noProof/>
                <w:webHidden/>
              </w:rPr>
              <w:t>5</w:t>
            </w:r>
            <w:r w:rsidR="00123240">
              <w:rPr>
                <w:noProof/>
                <w:webHidden/>
              </w:rPr>
              <w:fldChar w:fldCharType="end"/>
            </w:r>
          </w:hyperlink>
        </w:p>
        <w:p w14:paraId="653A1583" w14:textId="07455730" w:rsidR="00123240" w:rsidRDefault="00D914AF">
          <w:pPr>
            <w:pStyle w:val="TOC2"/>
            <w:rPr>
              <w:rFonts w:eastAsiaTheme="minorEastAsia"/>
              <w:noProof/>
              <w:lang w:eastAsia="en-AU"/>
            </w:rPr>
          </w:pPr>
          <w:hyperlink w:anchor="_Toc118278058" w:history="1">
            <w:r w:rsidR="00123240" w:rsidRPr="00FA213C">
              <w:rPr>
                <w:rStyle w:val="Hyperlink"/>
                <w:noProof/>
              </w:rPr>
              <w:t>2.2 Interactions with existing accounting schemes</w:t>
            </w:r>
            <w:r w:rsidR="00123240">
              <w:rPr>
                <w:noProof/>
                <w:webHidden/>
              </w:rPr>
              <w:tab/>
            </w:r>
            <w:r w:rsidR="00123240">
              <w:rPr>
                <w:noProof/>
                <w:webHidden/>
              </w:rPr>
              <w:fldChar w:fldCharType="begin"/>
            </w:r>
            <w:r w:rsidR="00123240">
              <w:rPr>
                <w:noProof/>
                <w:webHidden/>
              </w:rPr>
              <w:instrText xml:space="preserve"> PAGEREF _Toc118278058 \h </w:instrText>
            </w:r>
            <w:r w:rsidR="00123240">
              <w:rPr>
                <w:noProof/>
                <w:webHidden/>
              </w:rPr>
            </w:r>
            <w:r w:rsidR="00123240">
              <w:rPr>
                <w:noProof/>
                <w:webHidden/>
              </w:rPr>
              <w:fldChar w:fldCharType="separate"/>
            </w:r>
            <w:r w:rsidR="00123240">
              <w:rPr>
                <w:noProof/>
                <w:webHidden/>
              </w:rPr>
              <w:t>6</w:t>
            </w:r>
            <w:r w:rsidR="00123240">
              <w:rPr>
                <w:noProof/>
                <w:webHidden/>
              </w:rPr>
              <w:fldChar w:fldCharType="end"/>
            </w:r>
          </w:hyperlink>
        </w:p>
        <w:p w14:paraId="00582BF1" w14:textId="0A2E913A" w:rsidR="00123240" w:rsidRDefault="00D914AF">
          <w:pPr>
            <w:pStyle w:val="TOC1"/>
            <w:rPr>
              <w:rFonts w:eastAsiaTheme="minorEastAsia"/>
              <w:noProof/>
              <w:lang w:eastAsia="en-AU"/>
            </w:rPr>
          </w:pPr>
          <w:hyperlink w:anchor="_Toc118278059" w:history="1">
            <w:r w:rsidR="00123240" w:rsidRPr="00FA213C">
              <w:rPr>
                <w:rStyle w:val="Hyperlink"/>
                <w:noProof/>
              </w:rPr>
              <w:t>3. Purpose and principles</w:t>
            </w:r>
            <w:r w:rsidR="00123240">
              <w:rPr>
                <w:noProof/>
                <w:webHidden/>
              </w:rPr>
              <w:tab/>
            </w:r>
            <w:r w:rsidR="00123240">
              <w:rPr>
                <w:noProof/>
                <w:webHidden/>
              </w:rPr>
              <w:fldChar w:fldCharType="begin"/>
            </w:r>
            <w:r w:rsidR="00123240">
              <w:rPr>
                <w:noProof/>
                <w:webHidden/>
              </w:rPr>
              <w:instrText xml:space="preserve"> PAGEREF _Toc118278059 \h </w:instrText>
            </w:r>
            <w:r w:rsidR="00123240">
              <w:rPr>
                <w:noProof/>
                <w:webHidden/>
              </w:rPr>
            </w:r>
            <w:r w:rsidR="00123240">
              <w:rPr>
                <w:noProof/>
                <w:webHidden/>
              </w:rPr>
              <w:fldChar w:fldCharType="separate"/>
            </w:r>
            <w:r w:rsidR="00123240">
              <w:rPr>
                <w:noProof/>
                <w:webHidden/>
              </w:rPr>
              <w:t>8</w:t>
            </w:r>
            <w:r w:rsidR="00123240">
              <w:rPr>
                <w:noProof/>
                <w:webHidden/>
              </w:rPr>
              <w:fldChar w:fldCharType="end"/>
            </w:r>
          </w:hyperlink>
        </w:p>
        <w:p w14:paraId="519A7EDD" w14:textId="378607CE" w:rsidR="00123240" w:rsidRDefault="00D914AF">
          <w:pPr>
            <w:pStyle w:val="TOC2"/>
            <w:rPr>
              <w:rFonts w:eastAsiaTheme="minorEastAsia"/>
              <w:noProof/>
              <w:lang w:eastAsia="en-AU"/>
            </w:rPr>
          </w:pPr>
          <w:hyperlink w:anchor="_Toc118278060" w:history="1">
            <w:r w:rsidR="00123240" w:rsidRPr="00FA213C">
              <w:rPr>
                <w:rStyle w:val="Hyperlink"/>
                <w:noProof/>
              </w:rPr>
              <w:t>3.1 Objective</w:t>
            </w:r>
            <w:r w:rsidR="00123240">
              <w:rPr>
                <w:noProof/>
                <w:webHidden/>
              </w:rPr>
              <w:tab/>
            </w:r>
            <w:r w:rsidR="00123240">
              <w:rPr>
                <w:noProof/>
                <w:webHidden/>
              </w:rPr>
              <w:fldChar w:fldCharType="begin"/>
            </w:r>
            <w:r w:rsidR="00123240">
              <w:rPr>
                <w:noProof/>
                <w:webHidden/>
              </w:rPr>
              <w:instrText xml:space="preserve"> PAGEREF _Toc118278060 \h </w:instrText>
            </w:r>
            <w:r w:rsidR="00123240">
              <w:rPr>
                <w:noProof/>
                <w:webHidden/>
              </w:rPr>
            </w:r>
            <w:r w:rsidR="00123240">
              <w:rPr>
                <w:noProof/>
                <w:webHidden/>
              </w:rPr>
              <w:fldChar w:fldCharType="separate"/>
            </w:r>
            <w:r w:rsidR="00123240">
              <w:rPr>
                <w:noProof/>
                <w:webHidden/>
              </w:rPr>
              <w:t>8</w:t>
            </w:r>
            <w:r w:rsidR="00123240">
              <w:rPr>
                <w:noProof/>
                <w:webHidden/>
              </w:rPr>
              <w:fldChar w:fldCharType="end"/>
            </w:r>
          </w:hyperlink>
        </w:p>
        <w:p w14:paraId="2F01B49C" w14:textId="2BE64A58" w:rsidR="00123240" w:rsidRDefault="00D914AF">
          <w:pPr>
            <w:pStyle w:val="TOC2"/>
            <w:rPr>
              <w:rFonts w:eastAsiaTheme="minorEastAsia"/>
              <w:noProof/>
              <w:lang w:eastAsia="en-AU"/>
            </w:rPr>
          </w:pPr>
          <w:hyperlink w:anchor="_Toc118278061" w:history="1">
            <w:r w:rsidR="00123240" w:rsidRPr="00FA213C">
              <w:rPr>
                <w:rStyle w:val="Hyperlink"/>
                <w:noProof/>
              </w:rPr>
              <w:t>3.2 Role for the Australian Government</w:t>
            </w:r>
            <w:r w:rsidR="00123240">
              <w:rPr>
                <w:noProof/>
                <w:webHidden/>
              </w:rPr>
              <w:tab/>
            </w:r>
            <w:r w:rsidR="00123240">
              <w:rPr>
                <w:noProof/>
                <w:webHidden/>
              </w:rPr>
              <w:fldChar w:fldCharType="begin"/>
            </w:r>
            <w:r w:rsidR="00123240">
              <w:rPr>
                <w:noProof/>
                <w:webHidden/>
              </w:rPr>
              <w:instrText xml:space="preserve"> PAGEREF _Toc118278061 \h </w:instrText>
            </w:r>
            <w:r w:rsidR="00123240">
              <w:rPr>
                <w:noProof/>
                <w:webHidden/>
              </w:rPr>
            </w:r>
            <w:r w:rsidR="00123240">
              <w:rPr>
                <w:noProof/>
                <w:webHidden/>
              </w:rPr>
              <w:fldChar w:fldCharType="separate"/>
            </w:r>
            <w:r w:rsidR="00123240">
              <w:rPr>
                <w:noProof/>
                <w:webHidden/>
              </w:rPr>
              <w:t>8</w:t>
            </w:r>
            <w:r w:rsidR="00123240">
              <w:rPr>
                <w:noProof/>
                <w:webHidden/>
              </w:rPr>
              <w:fldChar w:fldCharType="end"/>
            </w:r>
          </w:hyperlink>
        </w:p>
        <w:p w14:paraId="6F7AA21B" w14:textId="3CBEEA03" w:rsidR="00123240" w:rsidRDefault="00D914AF">
          <w:pPr>
            <w:pStyle w:val="TOC1"/>
            <w:rPr>
              <w:rFonts w:eastAsiaTheme="minorEastAsia"/>
              <w:noProof/>
              <w:lang w:eastAsia="en-AU"/>
            </w:rPr>
          </w:pPr>
          <w:hyperlink w:anchor="_Toc118278062" w:history="1">
            <w:r w:rsidR="00123240" w:rsidRPr="00FA213C">
              <w:rPr>
                <w:rStyle w:val="Hyperlink"/>
                <w:noProof/>
              </w:rPr>
              <w:t>4. Design</w:t>
            </w:r>
            <w:r w:rsidR="00123240">
              <w:rPr>
                <w:noProof/>
                <w:webHidden/>
              </w:rPr>
              <w:tab/>
            </w:r>
            <w:r w:rsidR="00123240">
              <w:rPr>
                <w:noProof/>
                <w:webHidden/>
              </w:rPr>
              <w:fldChar w:fldCharType="begin"/>
            </w:r>
            <w:r w:rsidR="00123240">
              <w:rPr>
                <w:noProof/>
                <w:webHidden/>
              </w:rPr>
              <w:instrText xml:space="preserve"> PAGEREF _Toc118278062 \h </w:instrText>
            </w:r>
            <w:r w:rsidR="00123240">
              <w:rPr>
                <w:noProof/>
                <w:webHidden/>
              </w:rPr>
            </w:r>
            <w:r w:rsidR="00123240">
              <w:rPr>
                <w:noProof/>
                <w:webHidden/>
              </w:rPr>
              <w:fldChar w:fldCharType="separate"/>
            </w:r>
            <w:r w:rsidR="00123240">
              <w:rPr>
                <w:noProof/>
                <w:webHidden/>
              </w:rPr>
              <w:t>10</w:t>
            </w:r>
            <w:r w:rsidR="00123240">
              <w:rPr>
                <w:noProof/>
                <w:webHidden/>
              </w:rPr>
              <w:fldChar w:fldCharType="end"/>
            </w:r>
          </w:hyperlink>
        </w:p>
        <w:p w14:paraId="4EA9D30E" w14:textId="032438FB" w:rsidR="00123240" w:rsidRDefault="00D914AF">
          <w:pPr>
            <w:pStyle w:val="TOC2"/>
            <w:rPr>
              <w:rFonts w:eastAsiaTheme="minorEastAsia"/>
              <w:noProof/>
              <w:lang w:eastAsia="en-AU"/>
            </w:rPr>
          </w:pPr>
          <w:hyperlink w:anchor="_Toc118278063" w:history="1">
            <w:r w:rsidR="00123240" w:rsidRPr="00FA213C">
              <w:rPr>
                <w:rStyle w:val="Hyperlink"/>
                <w:noProof/>
              </w:rPr>
              <w:t>4.1 Eligibility</w:t>
            </w:r>
            <w:r w:rsidR="00123240">
              <w:rPr>
                <w:noProof/>
                <w:webHidden/>
              </w:rPr>
              <w:tab/>
            </w:r>
            <w:r w:rsidR="00123240">
              <w:rPr>
                <w:noProof/>
                <w:webHidden/>
              </w:rPr>
              <w:fldChar w:fldCharType="begin"/>
            </w:r>
            <w:r w:rsidR="00123240">
              <w:rPr>
                <w:noProof/>
                <w:webHidden/>
              </w:rPr>
              <w:instrText xml:space="preserve"> PAGEREF _Toc118278063 \h </w:instrText>
            </w:r>
            <w:r w:rsidR="00123240">
              <w:rPr>
                <w:noProof/>
                <w:webHidden/>
              </w:rPr>
            </w:r>
            <w:r w:rsidR="00123240">
              <w:rPr>
                <w:noProof/>
                <w:webHidden/>
              </w:rPr>
              <w:fldChar w:fldCharType="separate"/>
            </w:r>
            <w:r w:rsidR="00123240">
              <w:rPr>
                <w:noProof/>
                <w:webHidden/>
              </w:rPr>
              <w:t>11</w:t>
            </w:r>
            <w:r w:rsidR="00123240">
              <w:rPr>
                <w:noProof/>
                <w:webHidden/>
              </w:rPr>
              <w:fldChar w:fldCharType="end"/>
            </w:r>
          </w:hyperlink>
        </w:p>
        <w:p w14:paraId="641293A1" w14:textId="1FAA9807" w:rsidR="00123240" w:rsidRDefault="00D914AF">
          <w:pPr>
            <w:pStyle w:val="TOC2"/>
            <w:rPr>
              <w:rFonts w:eastAsiaTheme="minorEastAsia"/>
              <w:noProof/>
              <w:lang w:eastAsia="en-AU"/>
            </w:rPr>
          </w:pPr>
          <w:hyperlink w:anchor="_Toc118278064" w:history="1">
            <w:r w:rsidR="00123240" w:rsidRPr="00FA213C">
              <w:rPr>
                <w:rStyle w:val="Hyperlink"/>
                <w:noProof/>
              </w:rPr>
              <w:t>4.2 Energy Attributes</w:t>
            </w:r>
            <w:r w:rsidR="00123240">
              <w:rPr>
                <w:noProof/>
                <w:webHidden/>
              </w:rPr>
              <w:tab/>
            </w:r>
            <w:r w:rsidR="00123240">
              <w:rPr>
                <w:noProof/>
                <w:webHidden/>
              </w:rPr>
              <w:fldChar w:fldCharType="begin"/>
            </w:r>
            <w:r w:rsidR="00123240">
              <w:rPr>
                <w:noProof/>
                <w:webHidden/>
              </w:rPr>
              <w:instrText xml:space="preserve"> PAGEREF _Toc118278064 \h </w:instrText>
            </w:r>
            <w:r w:rsidR="00123240">
              <w:rPr>
                <w:noProof/>
                <w:webHidden/>
              </w:rPr>
            </w:r>
            <w:r w:rsidR="00123240">
              <w:rPr>
                <w:noProof/>
                <w:webHidden/>
              </w:rPr>
              <w:fldChar w:fldCharType="separate"/>
            </w:r>
            <w:r w:rsidR="00123240">
              <w:rPr>
                <w:noProof/>
                <w:webHidden/>
              </w:rPr>
              <w:t>14</w:t>
            </w:r>
            <w:r w:rsidR="00123240">
              <w:rPr>
                <w:noProof/>
                <w:webHidden/>
              </w:rPr>
              <w:fldChar w:fldCharType="end"/>
            </w:r>
          </w:hyperlink>
        </w:p>
        <w:p w14:paraId="37B675A2" w14:textId="6E9709C7" w:rsidR="00123240" w:rsidRDefault="00D914AF">
          <w:pPr>
            <w:pStyle w:val="TOC2"/>
            <w:rPr>
              <w:rFonts w:eastAsiaTheme="minorEastAsia"/>
              <w:noProof/>
              <w:lang w:eastAsia="en-AU"/>
            </w:rPr>
          </w:pPr>
          <w:hyperlink w:anchor="_Toc118278065" w:history="1">
            <w:r w:rsidR="00123240" w:rsidRPr="00FA213C">
              <w:rPr>
                <w:rStyle w:val="Hyperlink"/>
                <w:noProof/>
              </w:rPr>
              <w:t>4.3 Surrender</w:t>
            </w:r>
            <w:r w:rsidR="00123240">
              <w:rPr>
                <w:noProof/>
                <w:webHidden/>
              </w:rPr>
              <w:tab/>
            </w:r>
            <w:r w:rsidR="00123240">
              <w:rPr>
                <w:noProof/>
                <w:webHidden/>
              </w:rPr>
              <w:fldChar w:fldCharType="begin"/>
            </w:r>
            <w:r w:rsidR="00123240">
              <w:rPr>
                <w:noProof/>
                <w:webHidden/>
              </w:rPr>
              <w:instrText xml:space="preserve"> PAGEREF _Toc118278065 \h </w:instrText>
            </w:r>
            <w:r w:rsidR="00123240">
              <w:rPr>
                <w:noProof/>
                <w:webHidden/>
              </w:rPr>
            </w:r>
            <w:r w:rsidR="00123240">
              <w:rPr>
                <w:noProof/>
                <w:webHidden/>
              </w:rPr>
              <w:fldChar w:fldCharType="separate"/>
            </w:r>
            <w:r w:rsidR="00123240">
              <w:rPr>
                <w:noProof/>
                <w:webHidden/>
              </w:rPr>
              <w:t>17</w:t>
            </w:r>
            <w:r w:rsidR="00123240">
              <w:rPr>
                <w:noProof/>
                <w:webHidden/>
              </w:rPr>
              <w:fldChar w:fldCharType="end"/>
            </w:r>
          </w:hyperlink>
        </w:p>
        <w:p w14:paraId="6DCBA223" w14:textId="335F01D8" w:rsidR="00123240" w:rsidRDefault="00D914AF">
          <w:pPr>
            <w:pStyle w:val="TOC1"/>
            <w:rPr>
              <w:rFonts w:eastAsiaTheme="minorEastAsia"/>
              <w:noProof/>
              <w:lang w:eastAsia="en-AU"/>
            </w:rPr>
          </w:pPr>
          <w:hyperlink w:anchor="_Toc118278066" w:history="1">
            <w:r w:rsidR="00123240" w:rsidRPr="00FA213C">
              <w:rPr>
                <w:rStyle w:val="Hyperlink"/>
                <w:noProof/>
              </w:rPr>
              <w:t>5. Implementation</w:t>
            </w:r>
            <w:r w:rsidR="00123240">
              <w:rPr>
                <w:noProof/>
                <w:webHidden/>
              </w:rPr>
              <w:tab/>
            </w:r>
            <w:r w:rsidR="00123240">
              <w:rPr>
                <w:noProof/>
                <w:webHidden/>
              </w:rPr>
              <w:fldChar w:fldCharType="begin"/>
            </w:r>
            <w:r w:rsidR="00123240">
              <w:rPr>
                <w:noProof/>
                <w:webHidden/>
              </w:rPr>
              <w:instrText xml:space="preserve"> PAGEREF _Toc118278066 \h </w:instrText>
            </w:r>
            <w:r w:rsidR="00123240">
              <w:rPr>
                <w:noProof/>
                <w:webHidden/>
              </w:rPr>
            </w:r>
            <w:r w:rsidR="00123240">
              <w:rPr>
                <w:noProof/>
                <w:webHidden/>
              </w:rPr>
              <w:fldChar w:fldCharType="separate"/>
            </w:r>
            <w:r w:rsidR="00123240">
              <w:rPr>
                <w:noProof/>
                <w:webHidden/>
              </w:rPr>
              <w:t>19</w:t>
            </w:r>
            <w:r w:rsidR="00123240">
              <w:rPr>
                <w:noProof/>
                <w:webHidden/>
              </w:rPr>
              <w:fldChar w:fldCharType="end"/>
            </w:r>
          </w:hyperlink>
        </w:p>
        <w:p w14:paraId="38181433" w14:textId="5ED67A55" w:rsidR="00123240" w:rsidRDefault="00D914AF">
          <w:pPr>
            <w:pStyle w:val="TOC2"/>
            <w:rPr>
              <w:rFonts w:eastAsiaTheme="minorEastAsia"/>
              <w:noProof/>
              <w:lang w:eastAsia="en-AU"/>
            </w:rPr>
          </w:pPr>
          <w:hyperlink w:anchor="_Toc118278067" w:history="1">
            <w:r w:rsidR="00123240" w:rsidRPr="00FA213C">
              <w:rPr>
                <w:rStyle w:val="Hyperlink"/>
                <w:noProof/>
              </w:rPr>
              <w:t>5.1 Legislated frameworks and administration</w:t>
            </w:r>
            <w:r w:rsidR="00123240">
              <w:rPr>
                <w:noProof/>
                <w:webHidden/>
              </w:rPr>
              <w:tab/>
            </w:r>
            <w:r w:rsidR="00123240">
              <w:rPr>
                <w:noProof/>
                <w:webHidden/>
              </w:rPr>
              <w:fldChar w:fldCharType="begin"/>
            </w:r>
            <w:r w:rsidR="00123240">
              <w:rPr>
                <w:noProof/>
                <w:webHidden/>
              </w:rPr>
              <w:instrText xml:space="preserve"> PAGEREF _Toc118278067 \h </w:instrText>
            </w:r>
            <w:r w:rsidR="00123240">
              <w:rPr>
                <w:noProof/>
                <w:webHidden/>
              </w:rPr>
            </w:r>
            <w:r w:rsidR="00123240">
              <w:rPr>
                <w:noProof/>
                <w:webHidden/>
              </w:rPr>
              <w:fldChar w:fldCharType="separate"/>
            </w:r>
            <w:r w:rsidR="00123240">
              <w:rPr>
                <w:noProof/>
                <w:webHidden/>
              </w:rPr>
              <w:t>19</w:t>
            </w:r>
            <w:r w:rsidR="00123240">
              <w:rPr>
                <w:noProof/>
                <w:webHidden/>
              </w:rPr>
              <w:fldChar w:fldCharType="end"/>
            </w:r>
          </w:hyperlink>
        </w:p>
        <w:p w14:paraId="0ECBA932" w14:textId="651FF7ED" w:rsidR="00123240" w:rsidRDefault="00D914AF">
          <w:pPr>
            <w:pStyle w:val="TOC2"/>
            <w:rPr>
              <w:rFonts w:eastAsiaTheme="minorEastAsia"/>
              <w:noProof/>
              <w:lang w:eastAsia="en-AU"/>
            </w:rPr>
          </w:pPr>
          <w:hyperlink w:anchor="_Toc118278068" w:history="1">
            <w:r w:rsidR="00123240" w:rsidRPr="00FA213C">
              <w:rPr>
                <w:rStyle w:val="Hyperlink"/>
                <w:noProof/>
              </w:rPr>
              <w:t>5.2 Implications for the RET and other schemes</w:t>
            </w:r>
            <w:r w:rsidR="00123240">
              <w:rPr>
                <w:noProof/>
                <w:webHidden/>
              </w:rPr>
              <w:tab/>
            </w:r>
            <w:r w:rsidR="00123240">
              <w:rPr>
                <w:noProof/>
                <w:webHidden/>
              </w:rPr>
              <w:fldChar w:fldCharType="begin"/>
            </w:r>
            <w:r w:rsidR="00123240">
              <w:rPr>
                <w:noProof/>
                <w:webHidden/>
              </w:rPr>
              <w:instrText xml:space="preserve"> PAGEREF _Toc118278068 \h </w:instrText>
            </w:r>
            <w:r w:rsidR="00123240">
              <w:rPr>
                <w:noProof/>
                <w:webHidden/>
              </w:rPr>
            </w:r>
            <w:r w:rsidR="00123240">
              <w:rPr>
                <w:noProof/>
                <w:webHidden/>
              </w:rPr>
              <w:fldChar w:fldCharType="separate"/>
            </w:r>
            <w:r w:rsidR="00123240">
              <w:rPr>
                <w:noProof/>
                <w:webHidden/>
              </w:rPr>
              <w:t>20</w:t>
            </w:r>
            <w:r w:rsidR="00123240">
              <w:rPr>
                <w:noProof/>
                <w:webHidden/>
              </w:rPr>
              <w:fldChar w:fldCharType="end"/>
            </w:r>
          </w:hyperlink>
        </w:p>
        <w:p w14:paraId="57079BE8" w14:textId="77777777" w:rsidR="000F2564" w:rsidRDefault="00E3027E" w:rsidP="00E3027E">
          <w:r>
            <w:fldChar w:fldCharType="end"/>
          </w:r>
        </w:p>
        <w:p w14:paraId="57079BE9" w14:textId="5C7526E9" w:rsidR="000F2564" w:rsidRDefault="00D914AF" w:rsidP="00B251DB"/>
      </w:sdtContent>
    </w:sdt>
    <w:p w14:paraId="57079BEA" w14:textId="77777777" w:rsidR="00E3027E" w:rsidRDefault="000F2564">
      <w:r>
        <w:br w:type="page"/>
      </w:r>
    </w:p>
    <w:p w14:paraId="38E3741F" w14:textId="4C530869" w:rsidR="00F222CE" w:rsidRDefault="00487E82" w:rsidP="004B4254">
      <w:pPr>
        <w:pStyle w:val="Heading1"/>
      </w:pPr>
      <w:bookmarkStart w:id="114" w:name="_Toc115969064"/>
      <w:bookmarkStart w:id="115" w:name="_Toc116056777"/>
      <w:bookmarkStart w:id="116" w:name="_Toc116397126"/>
      <w:bookmarkStart w:id="117" w:name="_Toc116401235"/>
      <w:bookmarkStart w:id="118" w:name="_Toc116564708"/>
      <w:bookmarkStart w:id="119" w:name="_Toc116659497"/>
      <w:bookmarkStart w:id="120" w:name="_Toc116661561"/>
      <w:bookmarkStart w:id="121" w:name="_Toc116901087"/>
      <w:bookmarkStart w:id="122" w:name="_Toc116915169"/>
      <w:bookmarkStart w:id="123" w:name="_Toc116917870"/>
      <w:bookmarkStart w:id="124" w:name="_Toc116989290"/>
      <w:bookmarkStart w:id="125" w:name="_Toc117001306"/>
      <w:bookmarkStart w:id="126" w:name="_Toc117001901"/>
      <w:bookmarkStart w:id="127" w:name="_Toc117004207"/>
      <w:bookmarkStart w:id="128" w:name="_Toc118123021"/>
      <w:bookmarkStart w:id="129" w:name="_Toc118124233"/>
      <w:bookmarkStart w:id="130" w:name="_Toc118125716"/>
      <w:bookmarkStart w:id="131" w:name="_Toc118130302"/>
      <w:bookmarkStart w:id="132" w:name="_Toc118193221"/>
      <w:bookmarkStart w:id="133" w:name="_Toc118195314"/>
      <w:bookmarkStart w:id="134" w:name="_Toc118212089"/>
      <w:bookmarkStart w:id="135" w:name="_Toc118213206"/>
      <w:bookmarkStart w:id="136" w:name="_Toc118278013"/>
      <w:bookmarkStart w:id="137" w:name="_Toc118278053"/>
      <w:bookmarkStart w:id="138" w:name="_Toc19023741"/>
      <w:r>
        <w:lastRenderedPageBreak/>
        <w:t xml:space="preserve">1. </w:t>
      </w:r>
      <w:r w:rsidR="00BD247F">
        <w:t>Introduction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0E488D2" w14:textId="42784279" w:rsidR="00EB3DAF" w:rsidRDefault="00EB3DAF" w:rsidP="00A526FD">
      <w:r>
        <w:t>In the 2022</w:t>
      </w:r>
      <w:r>
        <w:noBreakHyphen/>
        <w:t xml:space="preserve">23 Budget, the </w:t>
      </w:r>
      <w:r w:rsidRPr="00EB3DAF">
        <w:t>Government</w:t>
      </w:r>
      <w:r>
        <w:t xml:space="preserve"> </w:t>
      </w:r>
      <w:r w:rsidRPr="00EB3DAF">
        <w:t>provide</w:t>
      </w:r>
      <w:r>
        <w:t>d</w:t>
      </w:r>
      <w:r w:rsidRPr="00EB3DAF">
        <w:t xml:space="preserve"> $2.2 million</w:t>
      </w:r>
      <w:r>
        <w:t xml:space="preserve"> for the Department of Climate Change, Energy, the Environment and Water </w:t>
      </w:r>
      <w:r w:rsidRPr="00EB3DAF">
        <w:t xml:space="preserve">to </w:t>
      </w:r>
      <w:r w:rsidR="00190566">
        <w:t xml:space="preserve">develop and </w:t>
      </w:r>
      <w:r w:rsidR="00A526FD">
        <w:t xml:space="preserve">consult </w:t>
      </w:r>
      <w:r w:rsidRPr="00EB3DAF">
        <w:t>o</w:t>
      </w:r>
      <w:r w:rsidR="00315EE3">
        <w:t>n</w:t>
      </w:r>
      <w:r w:rsidRPr="00EB3DAF">
        <w:t xml:space="preserve"> a Guarantee of Origin</w:t>
      </w:r>
      <w:r>
        <w:t xml:space="preserve"> certificate</w:t>
      </w:r>
      <w:r w:rsidRPr="00EB3DAF">
        <w:t xml:space="preserve"> scheme to track and verify emissions associated with </w:t>
      </w:r>
      <w:r>
        <w:t xml:space="preserve">renewable electricity, hydrogen </w:t>
      </w:r>
      <w:r w:rsidRPr="00EB3DAF">
        <w:t>and other low emissions commodities produced in Australia.</w:t>
      </w:r>
      <w:r>
        <w:t xml:space="preserve"> </w:t>
      </w:r>
    </w:p>
    <w:p w14:paraId="3D0BFC4D" w14:textId="03E5EF18" w:rsidR="00EB3DAF" w:rsidRDefault="00EB3DAF" w:rsidP="00D036F6">
      <w:r>
        <w:t xml:space="preserve">This paper complements the broader Guarantee of Origin position paper which outlines the proposed process for tracking and verifying emissions attributable to specific products including renewable electricity that is an input to the production of </w:t>
      </w:r>
      <w:r w:rsidR="00D36289" w:rsidRPr="00D36289">
        <w:t xml:space="preserve">low emissions </w:t>
      </w:r>
      <w:r w:rsidR="00D36289">
        <w:t>products</w:t>
      </w:r>
      <w:r w:rsidR="00D36289" w:rsidRPr="00D36289">
        <w:t xml:space="preserve"> such as hydrogen from ren</w:t>
      </w:r>
      <w:r w:rsidR="00D36289">
        <w:t>ewable electricity electrolysis</w:t>
      </w:r>
      <w:r>
        <w:t>.</w:t>
      </w:r>
    </w:p>
    <w:p w14:paraId="2515E319" w14:textId="6CBE2125" w:rsidR="00D036F6" w:rsidRDefault="00EB3DAF" w:rsidP="00D036F6">
      <w:r>
        <w:t>This paper</w:t>
      </w:r>
      <w:r w:rsidR="00D036F6">
        <w:t xml:space="preserve"> outline</w:t>
      </w:r>
      <w:r>
        <w:t>s</w:t>
      </w:r>
      <w:r w:rsidR="00D036F6">
        <w:t xml:space="preserve"> the </w:t>
      </w:r>
      <w:r w:rsidR="00333BF6">
        <w:t xml:space="preserve">proposed </w:t>
      </w:r>
      <w:r w:rsidR="00D036F6">
        <w:t xml:space="preserve">design </w:t>
      </w:r>
      <w:r w:rsidR="00333BF6">
        <w:t>and implementation of</w:t>
      </w:r>
      <w:r w:rsidR="00D036F6">
        <w:t xml:space="preserve"> </w:t>
      </w:r>
      <w:r w:rsidR="007D63E0">
        <w:t xml:space="preserve">a </w:t>
      </w:r>
      <w:r w:rsidR="00D036F6">
        <w:t xml:space="preserve">renewable electricity </w:t>
      </w:r>
      <w:r w:rsidR="007D63E0">
        <w:t>certification mechanism</w:t>
      </w:r>
      <w:r w:rsidR="00D036F6">
        <w:t xml:space="preserve"> to </w:t>
      </w:r>
      <w:r w:rsidR="00D036F6" w:rsidRPr="00D036F6">
        <w:t>track and verify renewable electricity</w:t>
      </w:r>
      <w:r w:rsidR="007D63E0">
        <w:t xml:space="preserve"> generation</w:t>
      </w:r>
      <w:r w:rsidR="00333BF6">
        <w:t xml:space="preserve"> </w:t>
      </w:r>
      <w:r w:rsidR="00D26CB4">
        <w:t>as part of</w:t>
      </w:r>
      <w:r w:rsidR="00333BF6">
        <w:t xml:space="preserve"> the</w:t>
      </w:r>
      <w:r w:rsidR="0004651E">
        <w:t xml:space="preserve"> </w:t>
      </w:r>
      <w:r w:rsidR="00333BF6" w:rsidRPr="00D036F6">
        <w:t>Guarantee of Origin scheme</w:t>
      </w:r>
      <w:r>
        <w:t xml:space="preserve"> as well as to support other voluntary claims</w:t>
      </w:r>
      <w:r w:rsidR="007D63E0">
        <w:t>.</w:t>
      </w:r>
      <w:r w:rsidR="00930814">
        <w:t xml:space="preserve"> </w:t>
      </w:r>
    </w:p>
    <w:p w14:paraId="5F6C605B" w14:textId="2C454872" w:rsidR="00D178F0" w:rsidRDefault="00D178F0" w:rsidP="00183B1E">
      <w:pPr>
        <w:pStyle w:val="Heading2"/>
      </w:pPr>
      <w:bookmarkStart w:id="139" w:name="_Toc117001307"/>
      <w:bookmarkStart w:id="140" w:name="_Toc117001902"/>
      <w:bookmarkStart w:id="141" w:name="_Toc115969065"/>
      <w:bookmarkStart w:id="142" w:name="_Toc116056778"/>
      <w:bookmarkStart w:id="143" w:name="_Toc116397127"/>
      <w:bookmarkStart w:id="144" w:name="_Toc116401236"/>
      <w:bookmarkStart w:id="145" w:name="_Toc116564709"/>
      <w:bookmarkStart w:id="146" w:name="_Toc116659498"/>
      <w:bookmarkStart w:id="147" w:name="_Toc116661562"/>
      <w:bookmarkStart w:id="148" w:name="_Toc116901088"/>
      <w:bookmarkStart w:id="149" w:name="_Toc116915170"/>
      <w:bookmarkStart w:id="150" w:name="_Toc116917871"/>
      <w:bookmarkStart w:id="151" w:name="_Toc116989291"/>
      <w:bookmarkStart w:id="152" w:name="_Toc117004208"/>
      <w:bookmarkStart w:id="153" w:name="_Toc118123022"/>
      <w:bookmarkStart w:id="154" w:name="_Toc118124234"/>
      <w:bookmarkStart w:id="155" w:name="_Toc118125717"/>
      <w:bookmarkStart w:id="156" w:name="_Toc118130303"/>
      <w:bookmarkStart w:id="157" w:name="_Toc118193222"/>
      <w:bookmarkStart w:id="158" w:name="_Toc118195315"/>
      <w:bookmarkStart w:id="159" w:name="_Toc118212090"/>
      <w:bookmarkStart w:id="160" w:name="_Toc118213207"/>
      <w:bookmarkStart w:id="161" w:name="_Toc118276168"/>
      <w:bookmarkStart w:id="162" w:name="_Toc118278014"/>
      <w:bookmarkStart w:id="163" w:name="_Toc118278054"/>
      <w:r>
        <w:t xml:space="preserve">How to </w:t>
      </w:r>
      <w:r w:rsidR="0041215F">
        <w:t>have your say</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B02387A" w14:textId="6C395FAF" w:rsidR="0041215F" w:rsidRPr="0014451F" w:rsidRDefault="0041215F" w:rsidP="0041215F">
      <w:r>
        <w:t xml:space="preserve">The Department of Climate Change, Energy, the Environment and Water is seeking feedback on the proposed approach for an enduring renewable electricity certificate mechanism under the proposed Guarantee of Origin scheme for Australia. </w:t>
      </w:r>
      <w:r w:rsidR="00305158">
        <w:t xml:space="preserve">In particular, your responses are sought </w:t>
      </w:r>
      <w:r w:rsidR="00A45318">
        <w:t>to</w:t>
      </w:r>
      <w:r w:rsidR="00305158">
        <w:t xml:space="preserve"> the 17 policy position proposals stated</w:t>
      </w:r>
      <w:r w:rsidR="00236ED5">
        <w:t xml:space="preserve"> and highlighted</w:t>
      </w:r>
      <w:r w:rsidR="00305158">
        <w:t xml:space="preserve"> throughout this consultation paper. </w:t>
      </w:r>
      <w:r>
        <w:t xml:space="preserve">Responses can be provided directly </w:t>
      </w:r>
      <w:r w:rsidR="00A62384">
        <w:t xml:space="preserve">through the Department’s </w:t>
      </w:r>
      <w:hyperlink r:id="rId15" w:history="1">
        <w:r w:rsidRPr="0014451F">
          <w:rPr>
            <w:rStyle w:val="Hyperlink"/>
          </w:rPr>
          <w:t>consultation hub</w:t>
        </w:r>
      </w:hyperlink>
      <w:r w:rsidRPr="0014451F">
        <w:t xml:space="preserve">. </w:t>
      </w:r>
    </w:p>
    <w:p w14:paraId="3256C68F" w14:textId="0CAFF3C5" w:rsidR="00F222CE" w:rsidRPr="00B95B84" w:rsidRDefault="00F222CE" w:rsidP="00183B1E">
      <w:pPr>
        <w:pStyle w:val="Heading2"/>
      </w:pPr>
      <w:bookmarkStart w:id="164" w:name="_Toc115969066"/>
      <w:bookmarkStart w:id="165" w:name="_Toc116056779"/>
      <w:bookmarkStart w:id="166" w:name="_Toc116397128"/>
      <w:bookmarkStart w:id="167" w:name="_Toc116401237"/>
      <w:bookmarkStart w:id="168" w:name="_Toc116564710"/>
      <w:bookmarkStart w:id="169" w:name="_Toc116659499"/>
      <w:bookmarkStart w:id="170" w:name="_Toc116661563"/>
      <w:bookmarkStart w:id="171" w:name="_Toc116901089"/>
      <w:bookmarkStart w:id="172" w:name="_Toc116915171"/>
      <w:bookmarkStart w:id="173" w:name="_Toc116917872"/>
      <w:bookmarkStart w:id="174" w:name="_Toc116989292"/>
      <w:bookmarkStart w:id="175" w:name="_Toc117001308"/>
      <w:bookmarkStart w:id="176" w:name="_Toc117001903"/>
      <w:bookmarkStart w:id="177" w:name="_Toc117004209"/>
      <w:bookmarkStart w:id="178" w:name="_Toc118123023"/>
      <w:bookmarkStart w:id="179" w:name="_Toc118124235"/>
      <w:bookmarkStart w:id="180" w:name="_Toc118125718"/>
      <w:bookmarkStart w:id="181" w:name="_Toc118130304"/>
      <w:bookmarkStart w:id="182" w:name="_Toc118193223"/>
      <w:bookmarkStart w:id="183" w:name="_Toc118195316"/>
      <w:bookmarkStart w:id="184" w:name="_Toc118212091"/>
      <w:bookmarkStart w:id="185" w:name="_Toc118213208"/>
      <w:bookmarkStart w:id="186" w:name="_Toc118276169"/>
      <w:bookmarkStart w:id="187" w:name="_Toc118278015"/>
      <w:bookmarkStart w:id="188" w:name="_Toc118278055"/>
      <w:r w:rsidRPr="00B95B84">
        <w:t>Stakeholder consultation process to date</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95B84">
        <w:t xml:space="preserve"> </w:t>
      </w:r>
    </w:p>
    <w:p w14:paraId="460C2FCB" w14:textId="4142BEB9" w:rsidR="00F222CE" w:rsidRDefault="00A34A8A" w:rsidP="00F222CE">
      <w:r>
        <w:t>The Department has</w:t>
      </w:r>
      <w:r w:rsidR="001D724F">
        <w:t xml:space="preserve"> previously</w:t>
      </w:r>
      <w:r>
        <w:t xml:space="preserve"> sought feedback from stakeholders on renewable electricity tracking and verification </w:t>
      </w:r>
      <w:r w:rsidR="00D26CB4">
        <w:t>as part of</w:t>
      </w:r>
      <w:r>
        <w:t xml:space="preserve"> </w:t>
      </w:r>
      <w:r w:rsidR="00D36289">
        <w:t>a</w:t>
      </w:r>
      <w:r w:rsidR="00F222CE">
        <w:t xml:space="preserve"> Guarantee of Origin Scheme</w:t>
      </w:r>
      <w:r>
        <w:t xml:space="preserve"> </w:t>
      </w:r>
      <w:r w:rsidR="0053715D">
        <w:t>through</w:t>
      </w:r>
      <w:r w:rsidR="00F222CE">
        <w:t>:</w:t>
      </w:r>
    </w:p>
    <w:p w14:paraId="76D5D338" w14:textId="5228D2E6" w:rsidR="00F222CE" w:rsidRDefault="00A10E71" w:rsidP="00801B59">
      <w:pPr>
        <w:pStyle w:val="ListParagraph"/>
        <w:numPr>
          <w:ilvl w:val="0"/>
          <w:numId w:val="18"/>
        </w:numPr>
      </w:pPr>
      <w:r w:rsidRPr="00B95B84">
        <w:rPr>
          <w:i/>
        </w:rPr>
        <w:t>A Hydrogen Guarantee of Origin scheme for Australia</w:t>
      </w:r>
      <w:r>
        <w:t xml:space="preserve"> </w:t>
      </w:r>
      <w:r w:rsidR="001D724F">
        <w:t xml:space="preserve">paper </w:t>
      </w:r>
      <w:r>
        <w:t>published</w:t>
      </w:r>
      <w:r w:rsidR="001D724F">
        <w:t xml:space="preserve"> </w:t>
      </w:r>
      <w:r>
        <w:t>on 21</w:t>
      </w:r>
      <w:r w:rsidRPr="00B95B84">
        <w:t xml:space="preserve"> June 2021</w:t>
      </w:r>
      <w:r w:rsidR="001D724F">
        <w:t xml:space="preserve"> – this was open for public consultation.</w:t>
      </w:r>
    </w:p>
    <w:p w14:paraId="04150854" w14:textId="2281C088" w:rsidR="00F222CE" w:rsidRDefault="00D50F1F" w:rsidP="004F12B5">
      <w:pPr>
        <w:pStyle w:val="ListParagraph"/>
        <w:numPr>
          <w:ilvl w:val="0"/>
          <w:numId w:val="18"/>
        </w:numPr>
      </w:pPr>
      <w:r>
        <w:t>Phase 1 of the</w:t>
      </w:r>
      <w:r w:rsidR="000304C5">
        <w:t xml:space="preserve"> Clean Energy Regulator’s</w:t>
      </w:r>
      <w:r w:rsidR="001D724F">
        <w:t xml:space="preserve"> </w:t>
      </w:r>
      <w:r w:rsidR="004D4AAA">
        <w:t>H</w:t>
      </w:r>
      <w:r w:rsidR="000304C5">
        <w:t xml:space="preserve">ydrogen Guarantee of Origin trials </w:t>
      </w:r>
      <w:r>
        <w:t xml:space="preserve">running </w:t>
      </w:r>
      <w:r w:rsidR="004F12B5" w:rsidRPr="004D4AAA">
        <w:t>March</w:t>
      </w:r>
      <w:r w:rsidR="00F222CE" w:rsidRPr="004D4AAA">
        <w:t xml:space="preserve"> </w:t>
      </w:r>
      <w:r w:rsidR="00F222CE" w:rsidRPr="00801B59">
        <w:t xml:space="preserve">to </w:t>
      </w:r>
      <w:r w:rsidR="004D4AAA" w:rsidRPr="00801B59">
        <w:t xml:space="preserve">October </w:t>
      </w:r>
      <w:r w:rsidR="00F222CE" w:rsidRPr="00801B59">
        <w:t>2022</w:t>
      </w:r>
      <w:r w:rsidR="000304C5" w:rsidRPr="004D4AAA">
        <w:t xml:space="preserve"> </w:t>
      </w:r>
      <w:r w:rsidR="000304C5">
        <w:t>– participants were mostly from the hydrogen industry</w:t>
      </w:r>
      <w:r w:rsidR="004F12B5">
        <w:t>.</w:t>
      </w:r>
    </w:p>
    <w:p w14:paraId="35ED3118" w14:textId="66C3E0CB" w:rsidR="00F222CE" w:rsidRDefault="003876D3" w:rsidP="00F222CE">
      <w:pPr>
        <w:pStyle w:val="ListParagraph"/>
        <w:numPr>
          <w:ilvl w:val="0"/>
          <w:numId w:val="18"/>
        </w:numPr>
      </w:pPr>
      <w:r>
        <w:t>T</w:t>
      </w:r>
      <w:r w:rsidR="0053715D">
        <w:t>argeted consultation during</w:t>
      </w:r>
      <w:r w:rsidR="002D6198">
        <w:t xml:space="preserve"> </w:t>
      </w:r>
      <w:r w:rsidR="00F222CE">
        <w:t xml:space="preserve">August </w:t>
      </w:r>
      <w:r w:rsidR="002D6198">
        <w:t xml:space="preserve">and </w:t>
      </w:r>
      <w:r w:rsidR="00F222CE">
        <w:t>September 2022</w:t>
      </w:r>
      <w:r w:rsidR="0053715D">
        <w:t xml:space="preserve"> – </w:t>
      </w:r>
      <w:r w:rsidR="0049223D">
        <w:t xml:space="preserve">various </w:t>
      </w:r>
      <w:r w:rsidR="00F222CE">
        <w:t>stakeholder</w:t>
      </w:r>
      <w:r w:rsidR="009116D7">
        <w:t>s</w:t>
      </w:r>
      <w:r w:rsidR="00F222CE">
        <w:t xml:space="preserve"> </w:t>
      </w:r>
      <w:r w:rsidR="0053715D">
        <w:t xml:space="preserve">were engaged in </w:t>
      </w:r>
      <w:r w:rsidR="003839A9">
        <w:t>meetings and focus groups,</w:t>
      </w:r>
      <w:r w:rsidR="00F222CE">
        <w:t xml:space="preserve"> including </w:t>
      </w:r>
      <w:r w:rsidR="005F6D53">
        <w:t>states and territories</w:t>
      </w:r>
      <w:r w:rsidR="00B06B68">
        <w:t>,</w:t>
      </w:r>
      <w:r w:rsidR="00F222CE" w:rsidRPr="00801B59">
        <w:rPr>
          <w:color w:val="FF0000"/>
        </w:rPr>
        <w:t xml:space="preserve"> </w:t>
      </w:r>
      <w:r w:rsidR="003325FE">
        <w:t xml:space="preserve">industry bodies, </w:t>
      </w:r>
      <w:r w:rsidR="00F222CE">
        <w:t>renewable electricity generators, energy storage providers, energy retailers, local governments, and businesses from the hydrogen, resources, metals, tourism and entertainment, food, retail and property sectors.</w:t>
      </w:r>
    </w:p>
    <w:p w14:paraId="494C3293" w14:textId="77777777" w:rsidR="007B0440" w:rsidRDefault="007B0440" w:rsidP="0041215F"/>
    <w:p w14:paraId="3EF0C630" w14:textId="77777777" w:rsidR="007B0440" w:rsidRDefault="007B0440">
      <w:pPr>
        <w:rPr>
          <w:rFonts w:asciiTheme="majorHAnsi" w:eastAsiaTheme="majorEastAsia" w:hAnsiTheme="majorHAnsi" w:cstheme="majorBidi"/>
          <w:color w:val="083A42" w:themeColor="text2"/>
          <w:sz w:val="48"/>
          <w:szCs w:val="32"/>
        </w:rPr>
      </w:pPr>
      <w:r>
        <w:br w:type="page"/>
      </w:r>
    </w:p>
    <w:p w14:paraId="0F724855" w14:textId="0B74A9D4" w:rsidR="00F93A08" w:rsidRPr="00D036F6" w:rsidRDefault="00487E82" w:rsidP="009F1FDF">
      <w:pPr>
        <w:pStyle w:val="Heading1"/>
      </w:pPr>
      <w:bookmarkStart w:id="189" w:name="_Toc115969067"/>
      <w:bookmarkStart w:id="190" w:name="_Toc116056780"/>
      <w:bookmarkStart w:id="191" w:name="_Toc116397129"/>
      <w:bookmarkStart w:id="192" w:name="_Toc116401238"/>
      <w:bookmarkStart w:id="193" w:name="_Toc116564711"/>
      <w:bookmarkStart w:id="194" w:name="_Toc116659500"/>
      <w:bookmarkStart w:id="195" w:name="_Toc116661564"/>
      <w:bookmarkStart w:id="196" w:name="_Toc116901090"/>
      <w:bookmarkStart w:id="197" w:name="_Toc116915172"/>
      <w:bookmarkStart w:id="198" w:name="_Toc116917873"/>
      <w:bookmarkStart w:id="199" w:name="_Toc116989293"/>
      <w:bookmarkStart w:id="200" w:name="_Toc117001309"/>
      <w:bookmarkStart w:id="201" w:name="_Toc117001904"/>
      <w:bookmarkStart w:id="202" w:name="_Toc117004210"/>
      <w:bookmarkStart w:id="203" w:name="_Toc118123024"/>
      <w:bookmarkStart w:id="204" w:name="_Toc118124236"/>
      <w:bookmarkStart w:id="205" w:name="_Toc118125719"/>
      <w:bookmarkStart w:id="206" w:name="_Toc118130305"/>
      <w:bookmarkStart w:id="207" w:name="_Toc118193224"/>
      <w:bookmarkStart w:id="208" w:name="_Toc118195317"/>
      <w:bookmarkStart w:id="209" w:name="_Toc118212092"/>
      <w:bookmarkStart w:id="210" w:name="_Toc118213209"/>
      <w:bookmarkStart w:id="211" w:name="_Toc118278016"/>
      <w:bookmarkStart w:id="212" w:name="_Toc118278056"/>
      <w:r>
        <w:lastRenderedPageBreak/>
        <w:t xml:space="preserve">2. </w:t>
      </w:r>
      <w:r w:rsidR="00323D5C">
        <w:t>P</w:t>
      </w:r>
      <w:r w:rsidR="00F222CE" w:rsidRPr="00D036F6">
        <w:t xml:space="preserve">olicy </w:t>
      </w:r>
      <w:r w:rsidR="00D036F6">
        <w:t>context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7E83098" w14:textId="48711E2A" w:rsidR="001272C6" w:rsidRDefault="004D7A5F" w:rsidP="002B3A9C">
      <w:r>
        <w:t xml:space="preserve">The Australian Government </w:t>
      </w:r>
      <w:r w:rsidR="00987974">
        <w:t xml:space="preserve">has legislated </w:t>
      </w:r>
      <w:r w:rsidR="00987974" w:rsidRPr="00987974">
        <w:t>to reduce greenhouse gas emissions to 43 per</w:t>
      </w:r>
      <w:r w:rsidR="00EE263C">
        <w:t xml:space="preserve"> cent below 2005 levels by 2030</w:t>
      </w:r>
      <w:r w:rsidR="00987974" w:rsidRPr="00987974">
        <w:t xml:space="preserve"> </w:t>
      </w:r>
      <w:r w:rsidR="00987974">
        <w:t>and to achieve net</w:t>
      </w:r>
      <w:r w:rsidR="00987974" w:rsidRPr="00987974">
        <w:t xml:space="preserve"> zero </w:t>
      </w:r>
      <w:r w:rsidR="00987974">
        <w:t xml:space="preserve">emissions </w:t>
      </w:r>
      <w:r w:rsidR="00987974" w:rsidRPr="00987974">
        <w:t>by 2050</w:t>
      </w:r>
      <w:r w:rsidR="00987974">
        <w:t>.</w:t>
      </w:r>
      <w:r w:rsidR="00976A8A">
        <w:t xml:space="preserve"> </w:t>
      </w:r>
      <w:r w:rsidR="00C836D1">
        <w:t>The Government</w:t>
      </w:r>
      <w:r w:rsidR="007A6A5E">
        <w:t xml:space="preserve"> is implementing a</w:t>
      </w:r>
      <w:r w:rsidR="00C836D1">
        <w:t xml:space="preserve"> suite of measures to </w:t>
      </w:r>
      <w:r w:rsidR="001272C6" w:rsidRPr="001272C6">
        <w:t>deliver</w:t>
      </w:r>
      <w:r w:rsidR="00C836D1">
        <w:t xml:space="preserve"> Australia’s </w:t>
      </w:r>
      <w:r w:rsidR="001272C6" w:rsidRPr="001272C6">
        <w:t>future energy system</w:t>
      </w:r>
      <w:r w:rsidR="00C836D1">
        <w:t xml:space="preserve"> and achieve its emissions reduction</w:t>
      </w:r>
      <w:r w:rsidR="001969FC">
        <w:t xml:space="preserve"> </w:t>
      </w:r>
      <w:r w:rsidR="00C836D1">
        <w:t>targets</w:t>
      </w:r>
      <w:r w:rsidR="001969FC">
        <w:t>.</w:t>
      </w:r>
      <w:r w:rsidR="00C836D1">
        <w:t xml:space="preserve"> </w:t>
      </w:r>
      <w:r w:rsidR="001969FC">
        <w:t xml:space="preserve">In particular, </w:t>
      </w:r>
      <w:proofErr w:type="gramStart"/>
      <w:r w:rsidR="001272C6" w:rsidRPr="001272C6">
        <w:t>Rewiring</w:t>
      </w:r>
      <w:proofErr w:type="gramEnd"/>
      <w:r w:rsidR="001272C6" w:rsidRPr="001272C6">
        <w:t xml:space="preserve"> the Nation will deliver $20 billion of investment to modernise the grid </w:t>
      </w:r>
      <w:r w:rsidR="00C836D1">
        <w:t xml:space="preserve">to support </w:t>
      </w:r>
      <w:r w:rsidR="00F974D6">
        <w:t xml:space="preserve">increasing levels of </w:t>
      </w:r>
      <w:r w:rsidR="00C836D1">
        <w:t>renewable</w:t>
      </w:r>
      <w:r w:rsidR="001E0FCE">
        <w:t xml:space="preserve"> electricity generation</w:t>
      </w:r>
      <w:r w:rsidR="00C836D1">
        <w:t>.</w:t>
      </w:r>
    </w:p>
    <w:p w14:paraId="719C8880" w14:textId="06BA582D" w:rsidR="0041215F" w:rsidRDefault="00D26CB4" w:rsidP="002B3A9C">
      <w:r>
        <w:t>A</w:t>
      </w:r>
      <w:r w:rsidR="008F360C">
        <w:t xml:space="preserve">ll state and territory governments have committed to </w:t>
      </w:r>
      <w:r>
        <w:t xml:space="preserve">achieving </w:t>
      </w:r>
      <w:r w:rsidR="008F360C">
        <w:t xml:space="preserve">net zero emissions by 2050, with </w:t>
      </w:r>
      <w:r w:rsidR="00585530">
        <w:t>the</w:t>
      </w:r>
      <w:r w:rsidR="008F360C">
        <w:t xml:space="preserve"> majority setting interim targets. </w:t>
      </w:r>
      <w:r w:rsidR="00626F60">
        <w:t>All</w:t>
      </w:r>
      <w:r w:rsidR="007D0965">
        <w:t xml:space="preserve"> states and territories als</w:t>
      </w:r>
      <w:r w:rsidR="00B02A26">
        <w:t>o have renewable energy targets</w:t>
      </w:r>
      <w:r w:rsidR="007D0965">
        <w:t xml:space="preserve"> </w:t>
      </w:r>
      <w:r w:rsidR="00B02A26">
        <w:t>and</w:t>
      </w:r>
      <w:r w:rsidR="00626F60">
        <w:t>/or</w:t>
      </w:r>
      <w:r w:rsidR="007D0965">
        <w:t xml:space="preserve"> plans to</w:t>
      </w:r>
      <w:r w:rsidR="00524492">
        <w:t xml:space="preserve"> </w:t>
      </w:r>
      <w:r w:rsidR="007D0965">
        <w:t xml:space="preserve">reduce emissions </w:t>
      </w:r>
      <w:r w:rsidR="001424AB">
        <w:t xml:space="preserve">specifically </w:t>
      </w:r>
      <w:r w:rsidR="00585530">
        <w:t>in the</w:t>
      </w:r>
      <w:r w:rsidR="007D0965">
        <w:t xml:space="preserve"> </w:t>
      </w:r>
      <w:r w:rsidR="0057066F">
        <w:t>power</w:t>
      </w:r>
      <w:r w:rsidR="007D0965">
        <w:t xml:space="preserve"> sector.</w:t>
      </w:r>
    </w:p>
    <w:p w14:paraId="50EC6B01" w14:textId="6C08754D" w:rsidR="002018E2" w:rsidRDefault="00CD3555" w:rsidP="002B3A9C">
      <w:r>
        <w:t xml:space="preserve">In addition, </w:t>
      </w:r>
      <w:r w:rsidR="00D304E4">
        <w:t xml:space="preserve">businesses </w:t>
      </w:r>
      <w:r w:rsidR="00D36289">
        <w:t xml:space="preserve">and other organisations </w:t>
      </w:r>
      <w:r w:rsidR="00D304E4">
        <w:t>are</w:t>
      </w:r>
      <w:r w:rsidR="008F360C">
        <w:t xml:space="preserve"> increasingly committing to </w:t>
      </w:r>
      <w:r w:rsidR="00954664">
        <w:t>emissions reduction</w:t>
      </w:r>
      <w:r w:rsidR="00D36289">
        <w:t xml:space="preserve"> </w:t>
      </w:r>
      <w:r w:rsidR="00BA0C8D">
        <w:t>targets</w:t>
      </w:r>
      <w:r w:rsidR="00954664">
        <w:t xml:space="preserve"> and </w:t>
      </w:r>
      <w:r w:rsidR="007D0965">
        <w:t>proc</w:t>
      </w:r>
      <w:r w:rsidR="00EF1FDE">
        <w:t>uring renewable electricity</w:t>
      </w:r>
      <w:r w:rsidR="0041215F">
        <w:t xml:space="preserve"> to support these goals and reduce costs</w:t>
      </w:r>
      <w:r w:rsidR="00EF1FDE">
        <w:t>.</w:t>
      </w:r>
      <w:r w:rsidR="0041215F">
        <w:t xml:space="preserve"> In response to consumer demands domestically and internationally, there is an increasing focus on </w:t>
      </w:r>
      <w:r w:rsidR="00D24477">
        <w:t xml:space="preserve">low </w:t>
      </w:r>
      <w:r w:rsidR="00003B58">
        <w:t xml:space="preserve">and zero </w:t>
      </w:r>
      <w:r w:rsidR="00D24477">
        <w:t>emissions</w:t>
      </w:r>
      <w:r w:rsidR="00CA47AF">
        <w:t xml:space="preserve"> products,</w:t>
      </w:r>
      <w:r w:rsidR="00147CB3">
        <w:t xml:space="preserve"> </w:t>
      </w:r>
      <w:r w:rsidR="0041215F">
        <w:t xml:space="preserve">including </w:t>
      </w:r>
      <w:r w:rsidR="00147CB3">
        <w:t xml:space="preserve">renewable hydrogen and carbon neutral </w:t>
      </w:r>
      <w:r w:rsidR="004B6560">
        <w:t>building materials.</w:t>
      </w:r>
      <w:r w:rsidR="0041215F">
        <w:t xml:space="preserve"> The production of these involves </w:t>
      </w:r>
      <w:r w:rsidR="00514436">
        <w:t>energy</w:t>
      </w:r>
      <w:r w:rsidR="0041215F">
        <w:t xml:space="preserve"> intensive processes</w:t>
      </w:r>
      <w:r w:rsidR="00B32690">
        <w:t xml:space="preserve"> </w:t>
      </w:r>
      <w:r w:rsidR="00D36289">
        <w:t xml:space="preserve">that </w:t>
      </w:r>
      <w:r w:rsidR="00B32690">
        <w:t>require large volumes of renewable electricity</w:t>
      </w:r>
      <w:r w:rsidR="0041215F">
        <w:t>.</w:t>
      </w:r>
    </w:p>
    <w:p w14:paraId="2937B9C8" w14:textId="18409CB2" w:rsidR="006946F8" w:rsidRDefault="002B3A9C" w:rsidP="002B3A9C">
      <w:r>
        <w:t xml:space="preserve">To demonstrate </w:t>
      </w:r>
      <w:r w:rsidR="00BA0C8D">
        <w:t>low emissions</w:t>
      </w:r>
      <w:r>
        <w:t xml:space="preserve"> product and renewable energy claims, many organisations participate in voluntary schemes</w:t>
      </w:r>
      <w:r w:rsidR="00C95AC9">
        <w:t>,</w:t>
      </w:r>
      <w:r>
        <w:t xml:space="preserve"> such as RE100, Climate Active</w:t>
      </w:r>
      <w:r w:rsidR="0055036A">
        <w:t xml:space="preserve">, </w:t>
      </w:r>
      <w:proofErr w:type="spellStart"/>
      <w:r>
        <w:t>GreenPower</w:t>
      </w:r>
      <w:proofErr w:type="spellEnd"/>
      <w:r w:rsidR="00D1237C">
        <w:t xml:space="preserve"> and NABERS</w:t>
      </w:r>
      <w:r>
        <w:t xml:space="preserve">. </w:t>
      </w:r>
      <w:r w:rsidR="006946F8">
        <w:t>Over 70 organisations in Australia participate in RE100, Climate Active has over 400 participants</w:t>
      </w:r>
      <w:r w:rsidR="00CB3D3D">
        <w:t>,</w:t>
      </w:r>
      <w:r w:rsidR="006946F8">
        <w:t xml:space="preserve"> </w:t>
      </w:r>
      <w:r w:rsidR="00CB3D3D">
        <w:t>while</w:t>
      </w:r>
      <w:r w:rsidR="006946F8">
        <w:t xml:space="preserve"> over 1,</w:t>
      </w:r>
      <w:r w:rsidR="000060A1">
        <w:t>100</w:t>
      </w:r>
      <w:r w:rsidR="006946F8">
        <w:t xml:space="preserve"> organisations have </w:t>
      </w:r>
      <w:r w:rsidR="005A5C73">
        <w:t xml:space="preserve">current </w:t>
      </w:r>
      <w:r w:rsidR="006946F8">
        <w:t>energy ratings under NABERS</w:t>
      </w:r>
      <w:r w:rsidR="00BB2ADE">
        <w:t xml:space="preserve">. </w:t>
      </w:r>
      <w:proofErr w:type="spellStart"/>
      <w:r w:rsidR="00BB2ADE">
        <w:t>GreenPower</w:t>
      </w:r>
      <w:proofErr w:type="spellEnd"/>
      <w:r w:rsidR="00BB2ADE">
        <w:t xml:space="preserve"> has</w:t>
      </w:r>
      <w:r w:rsidR="006946F8">
        <w:t xml:space="preserve"> broader coverage with almost 30,000 commercial and over 330,000 residential customers. </w:t>
      </w:r>
    </w:p>
    <w:p w14:paraId="33480DC0" w14:textId="725894D1" w:rsidR="00CD1212" w:rsidRDefault="006946F8" w:rsidP="002B3A9C">
      <w:r>
        <w:t>Man</w:t>
      </w:r>
      <w:r w:rsidR="00C95AC9">
        <w:t>y of these</w:t>
      </w:r>
      <w:r w:rsidR="005A7763">
        <w:t xml:space="preserve"> voluntary</w:t>
      </w:r>
      <w:r w:rsidR="00C840C8">
        <w:t xml:space="preserve"> schemes apply</w:t>
      </w:r>
      <w:r w:rsidR="002B3A9C">
        <w:t xml:space="preserve"> a market-based, scope 2 emissions accounting approach, which make</w:t>
      </w:r>
      <w:r w:rsidR="00C840C8">
        <w:t>s</w:t>
      </w:r>
      <w:r w:rsidR="002B3A9C">
        <w:t xml:space="preserve"> use of tradeable renewable energy certificates to account for </w:t>
      </w:r>
      <w:r w:rsidR="00D26CB4">
        <w:t xml:space="preserve">zero emissions </w:t>
      </w:r>
      <w:r w:rsidR="002B3A9C">
        <w:t>renewable</w:t>
      </w:r>
      <w:r w:rsidR="00D26CB4">
        <w:t xml:space="preserve"> </w:t>
      </w:r>
      <w:r w:rsidR="002B3A9C">
        <w:t xml:space="preserve">electricity. </w:t>
      </w:r>
      <w:r w:rsidR="00CD1212">
        <w:t>The G</w:t>
      </w:r>
      <w:r w:rsidR="004434F8">
        <w:t xml:space="preserve">uarantee of </w:t>
      </w:r>
      <w:r w:rsidR="00CD1212">
        <w:t>O</w:t>
      </w:r>
      <w:r w:rsidR="004434F8">
        <w:t>rigin</w:t>
      </w:r>
      <w:r w:rsidR="00CD1212">
        <w:t xml:space="preserve"> scheme</w:t>
      </w:r>
      <w:r w:rsidR="0065412F">
        <w:t xml:space="preserve"> is also proposed to </w:t>
      </w:r>
      <w:r w:rsidR="0016319C">
        <w:t xml:space="preserve">apply </w:t>
      </w:r>
      <w:r w:rsidR="0065412F">
        <w:t xml:space="preserve">a market-based approach </w:t>
      </w:r>
      <w:r w:rsidR="0016319C">
        <w:t>in</w:t>
      </w:r>
      <w:r w:rsidR="0065412F">
        <w:t xml:space="preserve"> accounting for </w:t>
      </w:r>
      <w:r w:rsidR="003C68E2">
        <w:t>scope 2 emissions</w:t>
      </w:r>
      <w:r w:rsidR="0065412F">
        <w:t xml:space="preserve"> and would rely on </w:t>
      </w:r>
      <w:r w:rsidR="00116B4F">
        <w:t xml:space="preserve">renewable </w:t>
      </w:r>
      <w:r w:rsidR="00A529AF">
        <w:t xml:space="preserve">electricity </w:t>
      </w:r>
      <w:r w:rsidR="0065412F">
        <w:t>certificates for verifying and tracking the use of renewable electricity in the production of hydrogen and other low emissions products.</w:t>
      </w:r>
    </w:p>
    <w:p w14:paraId="505CE885" w14:textId="30A4A429" w:rsidR="002B3A9C" w:rsidRDefault="002B3A9C" w:rsidP="002B3A9C">
      <w:r>
        <w:t xml:space="preserve">Beyond these </w:t>
      </w:r>
      <w:r w:rsidR="0065412F">
        <w:t xml:space="preserve">existing and proposed </w:t>
      </w:r>
      <w:r>
        <w:t xml:space="preserve">schemes, there are </w:t>
      </w:r>
      <w:r w:rsidR="009258B4">
        <w:t>many</w:t>
      </w:r>
      <w:r>
        <w:t xml:space="preserve"> organisations entering into renewable power purchase agreements </w:t>
      </w:r>
      <w:r w:rsidR="002F5DD2">
        <w:t>(PPAs)</w:t>
      </w:r>
      <w:r w:rsidR="00743624">
        <w:t xml:space="preserve"> and other arrangements</w:t>
      </w:r>
      <w:r>
        <w:t xml:space="preserve"> to </w:t>
      </w:r>
      <w:r w:rsidR="002F5DD2">
        <w:t>demonstrate progress towards renewable energy and emission targets</w:t>
      </w:r>
      <w:r>
        <w:t xml:space="preserve">. </w:t>
      </w:r>
      <w:r w:rsidR="00D20578">
        <w:t xml:space="preserve">The </w:t>
      </w:r>
      <w:r w:rsidR="00DD0C64">
        <w:t xml:space="preserve">renewable PPA </w:t>
      </w:r>
      <w:r w:rsidR="00D20578">
        <w:t xml:space="preserve">market </w:t>
      </w:r>
      <w:r w:rsidR="00DD0C64">
        <w:t>has grown rapi</w:t>
      </w:r>
      <w:r w:rsidR="00D20578">
        <w:t>d</w:t>
      </w:r>
      <w:r w:rsidR="00DD0C64">
        <w:t>ly</w:t>
      </w:r>
      <w:r w:rsidR="00D20578">
        <w:t xml:space="preserve"> in recent years, with </w:t>
      </w:r>
      <w:r w:rsidR="00094DDA">
        <w:t xml:space="preserve">at least </w:t>
      </w:r>
      <w:r w:rsidR="004C7405">
        <w:t>5</w:t>
      </w:r>
      <w:r w:rsidR="00D20578">
        <w:t>2</w:t>
      </w:r>
      <w:r w:rsidR="004C7405">
        <w:t xml:space="preserve"> </w:t>
      </w:r>
      <w:r w:rsidR="00D20578">
        <w:t>corporations</w:t>
      </w:r>
      <w:r w:rsidR="004C7405">
        <w:t xml:space="preserve"> </w:t>
      </w:r>
      <w:r w:rsidR="00DD0C64">
        <w:t>contracting</w:t>
      </w:r>
      <w:r w:rsidR="00D20578">
        <w:t xml:space="preserve"> </w:t>
      </w:r>
      <w:r w:rsidR="00BD6B27">
        <w:t xml:space="preserve">over </w:t>
      </w:r>
      <w:r w:rsidR="00D20578">
        <w:t>7.5</w:t>
      </w:r>
      <w:r w:rsidR="00BD6B27">
        <w:t xml:space="preserve"> </w:t>
      </w:r>
      <w:proofErr w:type="spellStart"/>
      <w:r w:rsidR="00BD6B27">
        <w:t>TWh</w:t>
      </w:r>
      <w:proofErr w:type="spellEnd"/>
      <w:r w:rsidR="00BD6B27">
        <w:t xml:space="preserve"> of </w:t>
      </w:r>
      <w:r w:rsidR="009934B1">
        <w:t xml:space="preserve">annual </w:t>
      </w:r>
      <w:r w:rsidR="00BD6B27">
        <w:t>renewable electricity offtake</w:t>
      </w:r>
      <w:r w:rsidR="00DD0C64">
        <w:t xml:space="preserve"> since January 2020</w:t>
      </w:r>
      <w:r w:rsidR="004C7405">
        <w:t>.</w:t>
      </w:r>
      <w:r w:rsidR="004C7405">
        <w:rPr>
          <w:rStyle w:val="FootnoteReference"/>
        </w:rPr>
        <w:footnoteReference w:id="2"/>
      </w:r>
      <w:r w:rsidR="004C7405">
        <w:t xml:space="preserve"> </w:t>
      </w:r>
      <w:r w:rsidR="00440C05">
        <w:t xml:space="preserve">PPAs are often underpinned by renewable energy certificates </w:t>
      </w:r>
      <w:r w:rsidR="007C522C">
        <w:t xml:space="preserve">that are used by purchasers </w:t>
      </w:r>
      <w:r w:rsidR="00440C05">
        <w:t>to support renewable energy claims</w:t>
      </w:r>
      <w:r w:rsidR="007C522C" w:rsidRPr="007C522C">
        <w:t xml:space="preserve"> </w:t>
      </w:r>
      <w:r w:rsidR="007C522C">
        <w:t>through mandatory and voluntary surrender</w:t>
      </w:r>
      <w:r w:rsidR="00440C05">
        <w:t>.</w:t>
      </w:r>
    </w:p>
    <w:p w14:paraId="43E07570" w14:textId="6A2ED743" w:rsidR="002B6D05" w:rsidRDefault="00743624" w:rsidP="00F0773E">
      <w:r>
        <w:t>T</w:t>
      </w:r>
      <w:r w:rsidR="002B3A9C">
        <w:t xml:space="preserve">he renewable electricity certificate market </w:t>
      </w:r>
      <w:r w:rsidR="00C840C8">
        <w:t xml:space="preserve">in Australia </w:t>
      </w:r>
      <w:r w:rsidR="002B3A9C">
        <w:t xml:space="preserve">is dominated by the trade of </w:t>
      </w:r>
      <w:r w:rsidR="00C840C8">
        <w:t>large-scale generation certificates (</w:t>
      </w:r>
      <w:r w:rsidR="002B3A9C">
        <w:t>LGCs</w:t>
      </w:r>
      <w:r w:rsidR="00C840C8">
        <w:t>)</w:t>
      </w:r>
      <w:r w:rsidR="00BC2B7E">
        <w:t>,</w:t>
      </w:r>
      <w:r w:rsidR="009B5CB4">
        <w:t xml:space="preserve"> </w:t>
      </w:r>
      <w:r w:rsidR="00BC2B7E">
        <w:t xml:space="preserve">which are </w:t>
      </w:r>
      <w:r w:rsidR="009B5CB4">
        <w:t>created by eligible renewable generat</w:t>
      </w:r>
      <w:r w:rsidR="00717D37">
        <w:t>ors</w:t>
      </w:r>
      <w:r w:rsidR="009B5CB4">
        <w:t xml:space="preserve"> </w:t>
      </w:r>
      <w:r w:rsidR="002B3A9C">
        <w:t xml:space="preserve">under </w:t>
      </w:r>
      <w:proofErr w:type="gramStart"/>
      <w:r w:rsidR="002B3A9C">
        <w:t xml:space="preserve">the </w:t>
      </w:r>
      <w:r w:rsidR="009B5CB4">
        <w:t xml:space="preserve"> </w:t>
      </w:r>
      <w:r w:rsidR="002B3A9C">
        <w:t>Renewable</w:t>
      </w:r>
      <w:proofErr w:type="gramEnd"/>
      <w:r w:rsidR="002B3A9C">
        <w:t xml:space="preserve"> Energy Target (RET) scheme.</w:t>
      </w:r>
      <w:r w:rsidR="006804AF" w:rsidRPr="00801B59">
        <w:t xml:space="preserve"> </w:t>
      </w:r>
      <w:r w:rsidR="00BA0C8D">
        <w:t xml:space="preserve">While </w:t>
      </w:r>
      <w:r w:rsidR="00940FB7">
        <w:t>e</w:t>
      </w:r>
      <w:r w:rsidR="00ED0668">
        <w:t xml:space="preserve">stablished to encourage additional renewable generation through </w:t>
      </w:r>
      <w:r w:rsidR="00B874D3">
        <w:t xml:space="preserve">obligations </w:t>
      </w:r>
      <w:r w:rsidR="00ED0668">
        <w:t xml:space="preserve">on retailers and other electricity acquirers, </w:t>
      </w:r>
      <w:r w:rsidR="0057040A">
        <w:t xml:space="preserve">the </w:t>
      </w:r>
      <w:r w:rsidR="00ED0668">
        <w:t xml:space="preserve">LGC framework under the RET is </w:t>
      </w:r>
      <w:r w:rsidR="00665A29">
        <w:t xml:space="preserve">increasingly </w:t>
      </w:r>
      <w:r w:rsidR="00ED0668">
        <w:t xml:space="preserve">being used </w:t>
      </w:r>
      <w:r w:rsidR="00940FB7" w:rsidRPr="009355AE">
        <w:t>voluntarily</w:t>
      </w:r>
      <w:r w:rsidR="00940FB7">
        <w:t xml:space="preserve"> </w:t>
      </w:r>
      <w:r w:rsidR="00ED0668">
        <w:t>by</w:t>
      </w:r>
      <w:r w:rsidR="00940FB7">
        <w:t xml:space="preserve"> </w:t>
      </w:r>
      <w:r w:rsidR="009B6571">
        <w:t xml:space="preserve">many </w:t>
      </w:r>
      <w:r w:rsidR="00ED0668">
        <w:t>organisations</w:t>
      </w:r>
      <w:r w:rsidR="00ED0668" w:rsidRPr="00801B59">
        <w:t xml:space="preserve">. </w:t>
      </w:r>
      <w:r w:rsidR="00D437DC">
        <w:t>In 2021,</w:t>
      </w:r>
      <w:r w:rsidR="001977F1">
        <w:t xml:space="preserve"> </w:t>
      </w:r>
      <w:r w:rsidR="009C0AD1">
        <w:t xml:space="preserve">around </w:t>
      </w:r>
      <w:r w:rsidR="003C12C1">
        <w:t>180</w:t>
      </w:r>
      <w:r w:rsidR="003C12C1" w:rsidRPr="003C12C1">
        <w:t xml:space="preserve"> </w:t>
      </w:r>
      <w:r w:rsidR="009B6571">
        <w:t>organisations voluntarily surrendered LGCs</w:t>
      </w:r>
      <w:r w:rsidR="00EC4593">
        <w:t xml:space="preserve"> or had a third party surrender them on their behalf</w:t>
      </w:r>
      <w:r w:rsidR="0093593D">
        <w:t xml:space="preserve">, in addition to the 361,783 </w:t>
      </w:r>
      <w:proofErr w:type="spellStart"/>
      <w:r w:rsidR="0093593D">
        <w:t>GreenPower</w:t>
      </w:r>
      <w:proofErr w:type="spellEnd"/>
      <w:r w:rsidR="0093593D">
        <w:t xml:space="preserve"> customers</w:t>
      </w:r>
      <w:r w:rsidR="009B6571">
        <w:t>.</w:t>
      </w:r>
      <w:r w:rsidR="002B6D05">
        <w:t xml:space="preserve"> Small-scale Technology Certificates (STCs) are also available under the RET scheme</w:t>
      </w:r>
      <w:r w:rsidR="00665A29">
        <w:t>.</w:t>
      </w:r>
      <w:r w:rsidR="002B6D05">
        <w:t xml:space="preserve"> </w:t>
      </w:r>
      <w:r w:rsidR="00665A29">
        <w:t>H</w:t>
      </w:r>
      <w:r w:rsidR="002B6D05">
        <w:t>owever</w:t>
      </w:r>
      <w:r w:rsidR="00665A29">
        <w:t>, STCs</w:t>
      </w:r>
      <w:r w:rsidR="002B6D05">
        <w:t xml:space="preserve"> are generally not considered a robust way to </w:t>
      </w:r>
      <w:r w:rsidR="002B6D05">
        <w:lastRenderedPageBreak/>
        <w:t>support renewable energy claims because they are provided up front</w:t>
      </w:r>
      <w:r w:rsidR="000D4E54">
        <w:t xml:space="preserve"> and</w:t>
      </w:r>
      <w:r w:rsidR="002B6D05">
        <w:t xml:space="preserve"> based on an estimate of future generation</w:t>
      </w:r>
      <w:r w:rsidR="00717D37">
        <w:t xml:space="preserve"> over a limited timeframe</w:t>
      </w:r>
      <w:r w:rsidR="002B6D05">
        <w:t>,</w:t>
      </w:r>
      <w:r w:rsidR="00665A29">
        <w:t xml:space="preserve"> rather than </w:t>
      </w:r>
      <w:r w:rsidR="003325FE">
        <w:t xml:space="preserve">being based on </w:t>
      </w:r>
      <w:r w:rsidR="002B6D05">
        <w:t>actual generation</w:t>
      </w:r>
      <w:r w:rsidR="00665A29" w:rsidRPr="00665A29">
        <w:t xml:space="preserve"> </w:t>
      </w:r>
      <w:r w:rsidR="00665A29">
        <w:t>like LGCs</w:t>
      </w:r>
      <w:r w:rsidR="002B6D05">
        <w:t>.</w:t>
      </w:r>
    </w:p>
    <w:p w14:paraId="45EC9187" w14:textId="7E676EFC" w:rsidR="00441915" w:rsidRDefault="00954664" w:rsidP="00F0773E">
      <w:r>
        <w:t xml:space="preserve">While there is sufficient </w:t>
      </w:r>
      <w:r w:rsidR="00665A29">
        <w:t xml:space="preserve">renewable generation capacity to create the </w:t>
      </w:r>
      <w:r>
        <w:t xml:space="preserve">volume of LGCs </w:t>
      </w:r>
      <w:r w:rsidR="00665A29">
        <w:t xml:space="preserve">needed </w:t>
      </w:r>
      <w:r>
        <w:t xml:space="preserve">to meet the legislated annual targets under the RET </w:t>
      </w:r>
      <w:r w:rsidR="00665A29">
        <w:t>out to</w:t>
      </w:r>
      <w:r>
        <w:t xml:space="preserve"> 2030, demand for LGCs </w:t>
      </w:r>
      <w:r w:rsidR="00B874D3">
        <w:t>has grown</w:t>
      </w:r>
      <w:r>
        <w:t xml:space="preserve"> </w:t>
      </w:r>
      <w:r w:rsidR="003325FE">
        <w:t>in recent</w:t>
      </w:r>
      <w:r w:rsidR="0057040A">
        <w:t xml:space="preserve"> years</w:t>
      </w:r>
      <w:r w:rsidR="005E1A56">
        <w:t xml:space="preserve">, driven by demand from </w:t>
      </w:r>
      <w:r w:rsidR="00665A29">
        <w:t xml:space="preserve">businesses </w:t>
      </w:r>
      <w:r w:rsidR="005E1A56">
        <w:t xml:space="preserve">and </w:t>
      </w:r>
      <w:r w:rsidR="00665A29">
        <w:t>others</w:t>
      </w:r>
      <w:r w:rsidR="005E1A56">
        <w:t xml:space="preserve"> seeking to make voluntary renewable energy claims. This</w:t>
      </w:r>
      <w:r w:rsidR="00003B58">
        <w:t xml:space="preserve"> growth</w:t>
      </w:r>
      <w:r w:rsidR="005E1A56">
        <w:t xml:space="preserve"> </w:t>
      </w:r>
      <w:r w:rsidR="00C32E95">
        <w:t xml:space="preserve">is </w:t>
      </w:r>
      <w:r w:rsidR="0057040A">
        <w:t>expected to continue</w:t>
      </w:r>
      <w:r w:rsidR="009B2008">
        <w:t xml:space="preserve"> (</w:t>
      </w:r>
      <w:r w:rsidR="009B2008">
        <w:fldChar w:fldCharType="begin"/>
      </w:r>
      <w:r w:rsidR="009B2008">
        <w:instrText xml:space="preserve"> REF _Ref118364797 \h </w:instrText>
      </w:r>
      <w:r w:rsidR="009B2008">
        <w:fldChar w:fldCharType="separate"/>
      </w:r>
      <w:r w:rsidR="009B2008">
        <w:t xml:space="preserve">Figure </w:t>
      </w:r>
      <w:r w:rsidR="009B2008">
        <w:rPr>
          <w:noProof/>
        </w:rPr>
        <w:t>1</w:t>
      </w:r>
      <w:r w:rsidR="009B2008">
        <w:fldChar w:fldCharType="end"/>
      </w:r>
      <w:r w:rsidR="00005FAE">
        <w:t>)</w:t>
      </w:r>
      <w:r w:rsidR="0057040A">
        <w:t xml:space="preserve">. </w:t>
      </w:r>
    </w:p>
    <w:p w14:paraId="4B3227D0" w14:textId="75E5AFA1" w:rsidR="00F0773E" w:rsidRDefault="00441915" w:rsidP="00F0773E">
      <w:r>
        <w:t xml:space="preserve">This voluntary demand from business and other organisations </w:t>
      </w:r>
      <w:r w:rsidR="00F0773E" w:rsidRPr="00441915">
        <w:t xml:space="preserve">for </w:t>
      </w:r>
      <w:r w:rsidRPr="00801B59">
        <w:t xml:space="preserve">renewable electricity </w:t>
      </w:r>
      <w:r w:rsidR="00BC2B7E">
        <w:t xml:space="preserve">supports investment in new projects and </w:t>
      </w:r>
      <w:r w:rsidR="00F5100E">
        <w:t>contributes to domestic</w:t>
      </w:r>
      <w:r w:rsidR="003A64B4">
        <w:t xml:space="preserve"> emissions </w:t>
      </w:r>
      <w:proofErr w:type="gramStart"/>
      <w:r w:rsidR="003A64B4">
        <w:t>reductions</w:t>
      </w:r>
      <w:r w:rsidRPr="00801B59">
        <w:t xml:space="preserve"> </w:t>
      </w:r>
      <w:r>
        <w:t>.</w:t>
      </w:r>
      <w:proofErr w:type="gramEnd"/>
      <w:r w:rsidR="00F0773E" w:rsidRPr="00441915">
        <w:t xml:space="preserve"> </w:t>
      </w:r>
      <w:r>
        <w:t>Enabling this market to continue to grow would ensure that consumers</w:t>
      </w:r>
      <w:r w:rsidR="004E25C5">
        <w:t xml:space="preserve"> across the economy</w:t>
      </w:r>
      <w:r>
        <w:t xml:space="preserve"> are </w:t>
      </w:r>
      <w:r w:rsidR="00C0117C">
        <w:t>encouraged</w:t>
      </w:r>
      <w:r>
        <w:t xml:space="preserve"> to </w:t>
      </w:r>
      <w:r w:rsidR="00C0117C">
        <w:t>contribute to</w:t>
      </w:r>
      <w:r>
        <w:t xml:space="preserve"> </w:t>
      </w:r>
      <w:r w:rsidR="004E25C5">
        <w:t>Australia’s</w:t>
      </w:r>
      <w:r>
        <w:t xml:space="preserve"> decarbonisation.</w:t>
      </w:r>
    </w:p>
    <w:p w14:paraId="22C00D09" w14:textId="164DEA30" w:rsidR="002D6478" w:rsidRDefault="002F2036" w:rsidP="00F0773E">
      <w:r>
        <w:t>I-RECs, renewable electricity certificates issued by the Green Certificate Company and created under the International REC Standard framework, are also starting to emerge in the Australian market for voluntary use.</w:t>
      </w:r>
      <w:r w:rsidR="002D6478">
        <w:br/>
      </w:r>
    </w:p>
    <w:p w14:paraId="39D163AE" w14:textId="77777777" w:rsidR="009B2008" w:rsidRDefault="002D6478" w:rsidP="009B2008">
      <w:pPr>
        <w:keepNext/>
        <w:jc w:val="center"/>
      </w:pPr>
      <w:r>
        <w:rPr>
          <w:noProof/>
          <w:lang w:eastAsia="en-AU"/>
        </w:rPr>
        <w:drawing>
          <wp:inline distT="0" distB="0" distL="0" distR="0" wp14:anchorId="78C74D12" wp14:editId="6D6DEA79">
            <wp:extent cx="4920018" cy="2627194"/>
            <wp:effectExtent l="0" t="0" r="1397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214BDB" w14:textId="202422F2" w:rsidR="002D6478" w:rsidRPr="00801B59" w:rsidRDefault="009B2008" w:rsidP="009B2008">
      <w:pPr>
        <w:pStyle w:val="Caption"/>
      </w:pPr>
      <w:bookmarkStart w:id="213" w:name="_Ref118364797"/>
      <w:r>
        <w:t xml:space="preserve">Figure </w:t>
      </w:r>
      <w:r w:rsidR="0025075D">
        <w:rPr>
          <w:noProof/>
        </w:rPr>
        <w:fldChar w:fldCharType="begin"/>
      </w:r>
      <w:r w:rsidR="0025075D">
        <w:rPr>
          <w:noProof/>
        </w:rPr>
        <w:instrText xml:space="preserve"> SEQ Figure \* ARABIC </w:instrText>
      </w:r>
      <w:r w:rsidR="0025075D">
        <w:rPr>
          <w:noProof/>
        </w:rPr>
        <w:fldChar w:fldCharType="separate"/>
      </w:r>
      <w:r>
        <w:rPr>
          <w:noProof/>
        </w:rPr>
        <w:t>1</w:t>
      </w:r>
      <w:r w:rsidR="0025075D">
        <w:rPr>
          <w:noProof/>
        </w:rPr>
        <w:fldChar w:fldCharType="end"/>
      </w:r>
      <w:bookmarkEnd w:id="213"/>
      <w:r>
        <w:t xml:space="preserve">: </w:t>
      </w:r>
      <w:r w:rsidRPr="000E6B6A">
        <w:t>Voluntary surrender of large-scale generation certificates (LGCs) since 2019, including</w:t>
      </w:r>
      <w:r w:rsidR="00695B82">
        <w:t xml:space="preserve"> surrenders made</w:t>
      </w:r>
      <w:r w:rsidRPr="000E6B6A">
        <w:t xml:space="preserve"> </w:t>
      </w:r>
      <w:r w:rsidR="00695B82">
        <w:t>during Q1, Q2, Q3 of 2022 (</w:t>
      </w:r>
      <w:r w:rsidR="00B04D89">
        <w:t>i.e. from</w:t>
      </w:r>
      <w:r w:rsidR="00695B82">
        <w:t xml:space="preserve"> January to </w:t>
      </w:r>
      <w:r w:rsidR="00B04D89">
        <w:t xml:space="preserve">end of </w:t>
      </w:r>
      <w:r w:rsidR="00695B82">
        <w:t xml:space="preserve">September), and </w:t>
      </w:r>
      <w:r w:rsidRPr="000E6B6A">
        <w:t xml:space="preserve">the Clean Energy Regulator’s estimate for </w:t>
      </w:r>
      <w:r w:rsidR="004B623E">
        <w:t xml:space="preserve">Q4 </w:t>
      </w:r>
      <w:r w:rsidRPr="000E6B6A">
        <w:t>2022. Source: Department of Climate Change, Energy, the Environment and Water; Clean Energy Regulator.</w:t>
      </w:r>
      <w:r>
        <w:br/>
      </w:r>
    </w:p>
    <w:p w14:paraId="46974BA7" w14:textId="608FEE3F" w:rsidR="004D7A5F" w:rsidRPr="004D7A5F" w:rsidRDefault="00487E82" w:rsidP="009F1FDF">
      <w:pPr>
        <w:pStyle w:val="Heading2"/>
      </w:pPr>
      <w:bookmarkStart w:id="214" w:name="_Toc116056781"/>
      <w:bookmarkStart w:id="215" w:name="_Toc115969068"/>
      <w:bookmarkStart w:id="216" w:name="_Toc116397130"/>
      <w:bookmarkStart w:id="217" w:name="_Toc116401239"/>
      <w:bookmarkStart w:id="218" w:name="_Toc116564712"/>
      <w:bookmarkStart w:id="219" w:name="_Toc116659501"/>
      <w:bookmarkStart w:id="220" w:name="_Toc116661565"/>
      <w:bookmarkStart w:id="221" w:name="_Toc116901091"/>
      <w:bookmarkStart w:id="222" w:name="_Toc116915173"/>
      <w:bookmarkStart w:id="223" w:name="_Toc116917874"/>
      <w:bookmarkStart w:id="224" w:name="_Toc116989294"/>
      <w:bookmarkStart w:id="225" w:name="_Toc117001310"/>
      <w:bookmarkStart w:id="226" w:name="_Toc117001905"/>
      <w:bookmarkStart w:id="227" w:name="_Toc117004211"/>
      <w:bookmarkStart w:id="228" w:name="_Toc118123025"/>
      <w:bookmarkStart w:id="229" w:name="_Toc118124237"/>
      <w:bookmarkStart w:id="230" w:name="_Toc118125720"/>
      <w:bookmarkStart w:id="231" w:name="_Toc118130306"/>
      <w:bookmarkStart w:id="232" w:name="_Toc118193225"/>
      <w:bookmarkStart w:id="233" w:name="_Toc118195318"/>
      <w:bookmarkStart w:id="234" w:name="_Toc118212093"/>
      <w:bookmarkStart w:id="235" w:name="_Toc118213210"/>
      <w:bookmarkStart w:id="236" w:name="_Toc118278017"/>
      <w:bookmarkStart w:id="237" w:name="_Toc118278057"/>
      <w:r>
        <w:t xml:space="preserve">2.1 </w:t>
      </w:r>
      <w:r w:rsidR="0024705F">
        <w:t>N</w:t>
      </w:r>
      <w:r w:rsidR="00F0773E">
        <w:t>eed for a new mechanism</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E51E1A3" w14:textId="710A6881" w:rsidR="00CE58DA" w:rsidRDefault="004701BF" w:rsidP="00A6394F">
      <w:r w:rsidRPr="00E04A9B">
        <w:t xml:space="preserve">The RET scheme </w:t>
      </w:r>
      <w:r w:rsidR="001C4C8C">
        <w:t xml:space="preserve">has </w:t>
      </w:r>
      <w:r w:rsidR="0052479D">
        <w:t>played a significant role in</w:t>
      </w:r>
      <w:r w:rsidRPr="00E04A9B">
        <w:t xml:space="preserve"> </w:t>
      </w:r>
      <w:r w:rsidR="00F22AD5">
        <w:t>growing</w:t>
      </w:r>
      <w:r w:rsidRPr="00E04A9B">
        <w:t xml:space="preserve"> renewable electricity</w:t>
      </w:r>
      <w:r w:rsidR="00FB03EB">
        <w:t xml:space="preserve"> investment</w:t>
      </w:r>
      <w:r w:rsidR="0052479D">
        <w:t xml:space="preserve"> across Australia</w:t>
      </w:r>
      <w:r w:rsidR="00FB03EB">
        <w:t xml:space="preserve">. </w:t>
      </w:r>
      <w:r w:rsidR="001C4C8C">
        <w:t>The scheme</w:t>
      </w:r>
      <w:r w:rsidR="00FB03EB">
        <w:t xml:space="preserve"> has </w:t>
      </w:r>
      <w:r w:rsidR="00CE58DA">
        <w:t xml:space="preserve">enabled renewable </w:t>
      </w:r>
      <w:r w:rsidR="00A529AF">
        <w:t xml:space="preserve">electricity </w:t>
      </w:r>
      <w:r w:rsidR="00CE58DA">
        <w:t>certificates to be created and traded</w:t>
      </w:r>
      <w:r w:rsidRPr="00E04A9B">
        <w:t xml:space="preserve"> – both for the purpose of acquitting </w:t>
      </w:r>
      <w:r w:rsidR="00D21947">
        <w:t xml:space="preserve">mandatory retailer </w:t>
      </w:r>
      <w:r w:rsidRPr="00E04A9B">
        <w:t xml:space="preserve">liability and for voluntary surrender by </w:t>
      </w:r>
      <w:r w:rsidR="00665A29">
        <w:t>those</w:t>
      </w:r>
      <w:r w:rsidRPr="00E04A9B">
        <w:t xml:space="preserve"> seeking to demonstrate renewable energy </w:t>
      </w:r>
      <w:r w:rsidR="001C4C8C">
        <w:t>claims</w:t>
      </w:r>
      <w:r w:rsidRPr="00E04A9B">
        <w:t>.</w:t>
      </w:r>
      <w:r>
        <w:t xml:space="preserve"> </w:t>
      </w:r>
    </w:p>
    <w:p w14:paraId="2B724AAF" w14:textId="51CC8D3A" w:rsidR="004701BF" w:rsidRDefault="00FB03EB" w:rsidP="00A6394F">
      <w:r>
        <w:t>Th</w:t>
      </w:r>
      <w:r w:rsidR="00FA5AA2">
        <w:t>e scheme</w:t>
      </w:r>
      <w:r>
        <w:t>, however,</w:t>
      </w:r>
      <w:r w:rsidR="004701BF">
        <w:t xml:space="preserve"> is due to sunset in 2030</w:t>
      </w:r>
      <w:r>
        <w:t xml:space="preserve">, </w:t>
      </w:r>
      <w:r w:rsidR="004701BF">
        <w:t xml:space="preserve">so does not provide an ongoing renewable energy certificate framework. The RET also does not allow </w:t>
      </w:r>
      <w:r w:rsidR="00030087">
        <w:t>certificates to be created for exported electricity</w:t>
      </w:r>
      <w:r w:rsidR="004701BF">
        <w:t xml:space="preserve">, </w:t>
      </w:r>
      <w:r w:rsidR="002E095D">
        <w:t xml:space="preserve">or for offshore renewable generation outside Australia’s territorial waters, </w:t>
      </w:r>
      <w:r w:rsidR="004701BF">
        <w:t xml:space="preserve">and by design excludes </w:t>
      </w:r>
      <w:r w:rsidR="00D21947">
        <w:t>‘</w:t>
      </w:r>
      <w:r w:rsidR="00405E53">
        <w:t>below-baseline</w:t>
      </w:r>
      <w:r w:rsidR="00D21947">
        <w:t>’</w:t>
      </w:r>
      <w:r w:rsidR="00405E53">
        <w:t xml:space="preserve"> </w:t>
      </w:r>
      <w:r w:rsidR="004701BF">
        <w:t>generation</w:t>
      </w:r>
      <w:r w:rsidR="00405E53">
        <w:t xml:space="preserve"> –</w:t>
      </w:r>
      <w:r w:rsidR="004701BF">
        <w:t xml:space="preserve"> </w:t>
      </w:r>
      <w:r w:rsidR="00405E53">
        <w:t xml:space="preserve">generation </w:t>
      </w:r>
      <w:r w:rsidR="002E095D">
        <w:t xml:space="preserve">from capacity </w:t>
      </w:r>
      <w:r w:rsidR="00405E53">
        <w:t xml:space="preserve">that </w:t>
      </w:r>
      <w:r w:rsidR="004701BF">
        <w:t>existe</w:t>
      </w:r>
      <w:r w:rsidR="00C4691B">
        <w:t>d</w:t>
      </w:r>
      <w:r w:rsidR="004701BF">
        <w:t xml:space="preserve"> </w:t>
      </w:r>
      <w:r w:rsidR="00405E53">
        <w:t>prior to</w:t>
      </w:r>
      <w:r w:rsidR="004701BF">
        <w:t xml:space="preserve"> 1997.</w:t>
      </w:r>
    </w:p>
    <w:p w14:paraId="547A4D49" w14:textId="2BA59DA4" w:rsidR="00AC56D8" w:rsidRDefault="00030087" w:rsidP="00A6394F">
      <w:r w:rsidRPr="00A6394F">
        <w:lastRenderedPageBreak/>
        <w:t>I</w:t>
      </w:r>
      <w:r w:rsidR="004701BF" w:rsidRPr="00CA3D71">
        <w:t>ntroducing a</w:t>
      </w:r>
      <w:r w:rsidR="00F1378C">
        <w:t xml:space="preserve"> </w:t>
      </w:r>
      <w:r w:rsidR="004701BF" w:rsidRPr="00CA3D71">
        <w:t>n</w:t>
      </w:r>
      <w:r w:rsidR="00F1378C">
        <w:t>ew</w:t>
      </w:r>
      <w:r w:rsidR="004701BF" w:rsidRPr="00CA3D71">
        <w:t xml:space="preserve"> </w:t>
      </w:r>
      <w:r w:rsidR="00F1378C">
        <w:t xml:space="preserve">mechanism </w:t>
      </w:r>
      <w:r w:rsidR="00AC56D8">
        <w:t xml:space="preserve">now </w:t>
      </w:r>
      <w:r w:rsidR="00F1378C">
        <w:t>would seek to address these exclusions</w:t>
      </w:r>
      <w:r w:rsidR="00FA5AA2">
        <w:t xml:space="preserve"> and time limitations</w:t>
      </w:r>
      <w:r w:rsidR="00F1378C">
        <w:t xml:space="preserve">. </w:t>
      </w:r>
      <w:r w:rsidR="00F22AD5">
        <w:t>I</w:t>
      </w:r>
      <w:r w:rsidR="00F1378C">
        <w:t>mplementing an enduring mechanism would</w:t>
      </w:r>
      <w:r w:rsidR="004701BF" w:rsidRPr="00CA3D71">
        <w:t xml:space="preserve"> provide organisations with certainty</w:t>
      </w:r>
      <w:r w:rsidR="00F1378C">
        <w:t xml:space="preserve"> around how renewable electricity would be reco</w:t>
      </w:r>
      <w:r w:rsidR="003D01EF">
        <w:t xml:space="preserve">gnised in the market </w:t>
      </w:r>
      <w:r w:rsidR="00AC56D8">
        <w:t xml:space="preserve">after </w:t>
      </w:r>
      <w:r w:rsidR="003D01EF">
        <w:t xml:space="preserve">2030. This could </w:t>
      </w:r>
      <w:r w:rsidR="00F1378C">
        <w:t xml:space="preserve">support planning, contracting and investment decisions being made </w:t>
      </w:r>
      <w:r w:rsidR="00587B8D">
        <w:t xml:space="preserve">by businesses </w:t>
      </w:r>
      <w:r w:rsidR="003E4FD2">
        <w:t>today</w:t>
      </w:r>
      <w:r w:rsidR="00F1378C">
        <w:t>.</w:t>
      </w:r>
    </w:p>
    <w:p w14:paraId="6EBE3746" w14:textId="32228090" w:rsidR="00807265" w:rsidRDefault="00F1378C" w:rsidP="00807265">
      <w:r>
        <w:t xml:space="preserve">A new mechanism that incorporates electricity for </w:t>
      </w:r>
      <w:r w:rsidR="003E4FD2">
        <w:t xml:space="preserve">international </w:t>
      </w:r>
      <w:r>
        <w:t>export and below-baseline generation</w:t>
      </w:r>
      <w:r w:rsidR="00AC56D8">
        <w:t xml:space="preserve"> prior to the expiry of the RET scheme</w:t>
      </w:r>
      <w:r>
        <w:t xml:space="preserve"> </w:t>
      </w:r>
      <w:r w:rsidR="00587B8D">
        <w:t>c</w:t>
      </w:r>
      <w:r>
        <w:t>ould</w:t>
      </w:r>
      <w:r w:rsidR="00415477">
        <w:t xml:space="preserve"> support the development of new, </w:t>
      </w:r>
      <w:r w:rsidR="00D24477">
        <w:t xml:space="preserve">low emissions </w:t>
      </w:r>
      <w:r w:rsidR="00415477">
        <w:t xml:space="preserve">industries and </w:t>
      </w:r>
      <w:r w:rsidR="004701BF" w:rsidRPr="00CA3D71">
        <w:t xml:space="preserve">help </w:t>
      </w:r>
      <w:r w:rsidR="004701BF" w:rsidRPr="00030087">
        <w:t xml:space="preserve">position Australia as a trusted </w:t>
      </w:r>
      <w:r w:rsidR="006D2DAB">
        <w:t>supplier</w:t>
      </w:r>
      <w:r w:rsidR="004701BF" w:rsidRPr="00030087">
        <w:t xml:space="preserve"> of renewable </w:t>
      </w:r>
      <w:r w:rsidR="00587B8D">
        <w:t>electricity</w:t>
      </w:r>
      <w:r w:rsidR="004701BF" w:rsidRPr="00CA3D71">
        <w:t xml:space="preserve"> and low emissions products.</w:t>
      </w:r>
    </w:p>
    <w:p w14:paraId="7CD508ED" w14:textId="7ABFC3CC" w:rsidR="00807265" w:rsidRDefault="003325FE" w:rsidP="00807265">
      <w:r>
        <w:t>Consultations to date indicate that m</w:t>
      </w:r>
      <w:r w:rsidR="002D7DBE">
        <w:t xml:space="preserve">any </w:t>
      </w:r>
      <w:r w:rsidR="00807265">
        <w:t>renewable energy generators and investors strongly support an enduring renewable energy certificate mechanism and have stressed the urgency for this to provide certainty that underpins investment decisions. Th</w:t>
      </w:r>
      <w:r w:rsidR="00C54E6D">
        <w:t xml:space="preserve">ey have indicated that it </w:t>
      </w:r>
      <w:r w:rsidR="00807265">
        <w:t xml:space="preserve">is particularly important for Australia’s energy transformation as well as the development and international competitiveness of emerging </w:t>
      </w:r>
      <w:r w:rsidR="00D24477">
        <w:t xml:space="preserve">low emissions </w:t>
      </w:r>
      <w:r w:rsidR="00807265">
        <w:t xml:space="preserve">industries such as hydrogen. </w:t>
      </w:r>
      <w:r w:rsidR="000C768F" w:rsidRPr="000C768F">
        <w:t xml:space="preserve"> </w:t>
      </w:r>
    </w:p>
    <w:p w14:paraId="4D245A7F" w14:textId="5ECFF9E2" w:rsidR="009071B1" w:rsidRDefault="00567E6D" w:rsidP="00A6394F">
      <w:r>
        <w:t xml:space="preserve">An alternative could be to implement a renewable certification mechanism after the RET scheme </w:t>
      </w:r>
      <w:r w:rsidR="003325FE">
        <w:t xml:space="preserve">expires </w:t>
      </w:r>
      <w:r>
        <w:t>in 2030. However, this would not provide certainty for investors and in the interim, generation that is not eligib</w:t>
      </w:r>
      <w:r w:rsidR="009A2683">
        <w:t>le to create LGCs w</w:t>
      </w:r>
      <w:r>
        <w:t xml:space="preserve">ould continue to be excluded. This could result in </w:t>
      </w:r>
      <w:r w:rsidR="009A2683">
        <w:t xml:space="preserve">alternative mechanisms to certify renewable energy operating at the same time with various </w:t>
      </w:r>
      <w:r w:rsidR="004A6DC9">
        <w:t xml:space="preserve">levels of </w:t>
      </w:r>
      <w:r w:rsidR="009A2683">
        <w:t>integrity</w:t>
      </w:r>
      <w:r w:rsidR="006D2DAB">
        <w:t>,</w:t>
      </w:r>
      <w:r w:rsidR="009A2683">
        <w:t xml:space="preserve"> which could create inconsistencies and inefficiency.</w:t>
      </w:r>
    </w:p>
    <w:p w14:paraId="1CE50952" w14:textId="00299446" w:rsidR="00F0773E" w:rsidRDefault="00A73BBF" w:rsidP="00A6394F">
      <w:pPr>
        <w:rPr>
          <w:color w:val="00B050"/>
        </w:rPr>
      </w:pPr>
      <w:r>
        <w:t>The Department</w:t>
      </w:r>
      <w:r w:rsidR="00CA79C7" w:rsidRPr="002B4E13">
        <w:t xml:space="preserve"> does not propose any changes </w:t>
      </w:r>
      <w:r w:rsidR="00CA79C7" w:rsidRPr="0081559E">
        <w:t>to liability</w:t>
      </w:r>
      <w:r w:rsidR="00296846" w:rsidRPr="0081559E">
        <w:t>, treatment</w:t>
      </w:r>
      <w:r w:rsidR="00296846">
        <w:t xml:space="preserve"> of emissions-intensive trade-exposed (EITE) industries or </w:t>
      </w:r>
      <w:r w:rsidR="006D5715">
        <w:t xml:space="preserve">operation of </w:t>
      </w:r>
      <w:r w:rsidR="00296846">
        <w:t>the Small-scale Renewable Energy Scheme (SRES)</w:t>
      </w:r>
      <w:r w:rsidR="00CA79C7" w:rsidRPr="002B4E13">
        <w:t xml:space="preserve"> under the RET scheme. The focus </w:t>
      </w:r>
      <w:r w:rsidR="00FA5AA2">
        <w:t>of the new</w:t>
      </w:r>
      <w:r w:rsidR="009071B1">
        <w:t xml:space="preserve"> mechanism</w:t>
      </w:r>
      <w:r w:rsidR="00CA79C7" w:rsidRPr="002B4E13">
        <w:t xml:space="preserve"> </w:t>
      </w:r>
      <w:r w:rsidR="009071B1">
        <w:t xml:space="preserve">is </w:t>
      </w:r>
      <w:r w:rsidR="00FA5AA2">
        <w:t>on</w:t>
      </w:r>
      <w:r w:rsidR="00CA79C7" w:rsidRPr="002B4E13">
        <w:t xml:space="preserve"> </w:t>
      </w:r>
      <w:r w:rsidR="00AE6156">
        <w:t>extend</w:t>
      </w:r>
      <w:r w:rsidR="00FA5AA2">
        <w:t>ing</w:t>
      </w:r>
      <w:r w:rsidR="00AE6156">
        <w:t xml:space="preserve"> </w:t>
      </w:r>
      <w:r w:rsidR="0051355E">
        <w:t xml:space="preserve">renewable </w:t>
      </w:r>
      <w:r w:rsidR="004A6DC9">
        <w:t xml:space="preserve">electricity </w:t>
      </w:r>
      <w:r w:rsidR="00AE6156">
        <w:t xml:space="preserve">certificate creation </w:t>
      </w:r>
      <w:r w:rsidR="00CA79C7" w:rsidRPr="002B4E13">
        <w:t>for voluntary purposes.</w:t>
      </w:r>
    </w:p>
    <w:p w14:paraId="7C1991A9" w14:textId="2E862861" w:rsidR="00375276" w:rsidRDefault="00487E82" w:rsidP="00A6394F">
      <w:pPr>
        <w:pStyle w:val="Heading2"/>
      </w:pPr>
      <w:bookmarkStart w:id="238" w:name="_Toc116056782"/>
      <w:bookmarkStart w:id="239" w:name="_Toc116397131"/>
      <w:bookmarkStart w:id="240" w:name="_Toc116401240"/>
      <w:bookmarkStart w:id="241" w:name="_Toc116564713"/>
      <w:bookmarkStart w:id="242" w:name="_Toc116659502"/>
      <w:bookmarkStart w:id="243" w:name="_Toc116661566"/>
      <w:bookmarkStart w:id="244" w:name="_Toc116901092"/>
      <w:bookmarkStart w:id="245" w:name="_Toc116915174"/>
      <w:bookmarkStart w:id="246" w:name="_Toc116917875"/>
      <w:bookmarkStart w:id="247" w:name="_Toc116989295"/>
      <w:bookmarkStart w:id="248" w:name="_Toc117001311"/>
      <w:bookmarkStart w:id="249" w:name="_Toc117001906"/>
      <w:bookmarkStart w:id="250" w:name="_Toc117004212"/>
      <w:bookmarkStart w:id="251" w:name="_Toc118123026"/>
      <w:bookmarkStart w:id="252" w:name="_Toc118124238"/>
      <w:bookmarkStart w:id="253" w:name="_Toc118125721"/>
      <w:bookmarkStart w:id="254" w:name="_Toc118130307"/>
      <w:bookmarkStart w:id="255" w:name="_Toc118193226"/>
      <w:bookmarkStart w:id="256" w:name="_Toc118195319"/>
      <w:bookmarkStart w:id="257" w:name="_Toc118212094"/>
      <w:bookmarkStart w:id="258" w:name="_Toc118213211"/>
      <w:bookmarkStart w:id="259" w:name="_Toc118278018"/>
      <w:bookmarkStart w:id="260" w:name="_Toc118278058"/>
      <w:r>
        <w:t xml:space="preserve">2.2 </w:t>
      </w:r>
      <w:r w:rsidR="00375276">
        <w:t xml:space="preserve">Interactions with existing </w:t>
      </w:r>
      <w:r w:rsidR="00375276" w:rsidRPr="00B95B84">
        <w:t>accounting schemes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375276" w:rsidRPr="00B95B84">
        <w:t xml:space="preserve"> </w:t>
      </w:r>
    </w:p>
    <w:p w14:paraId="3C7045FE" w14:textId="1B428AFF" w:rsidR="00244235" w:rsidRDefault="00F75C75" w:rsidP="00E02E72">
      <w:r>
        <w:t xml:space="preserve">Renewable </w:t>
      </w:r>
      <w:r w:rsidR="00A529AF">
        <w:t xml:space="preserve">electricity </w:t>
      </w:r>
      <w:r>
        <w:t xml:space="preserve">certificates are used widely in market-based </w:t>
      </w:r>
      <w:r w:rsidR="00B15987">
        <w:t xml:space="preserve">electricity and </w:t>
      </w:r>
      <w:r>
        <w:t xml:space="preserve">carbon accounting methodologies to recognise the </w:t>
      </w:r>
      <w:r w:rsidR="0006132F">
        <w:t xml:space="preserve">use </w:t>
      </w:r>
      <w:r>
        <w:t>of renewable electricity and its zero emissions attribute.</w:t>
      </w:r>
      <w:r w:rsidR="007C0CC5">
        <w:t xml:space="preserve"> </w:t>
      </w:r>
      <w:proofErr w:type="gramStart"/>
      <w:r w:rsidR="007C0CC5">
        <w:t>Th</w:t>
      </w:r>
      <w:r w:rsidR="006D5715">
        <w:t>e</w:t>
      </w:r>
      <w:r w:rsidR="007C0CC5">
        <w:t xml:space="preserve"> </w:t>
      </w:r>
      <w:r w:rsidR="00D31910">
        <w:t xml:space="preserve"> </w:t>
      </w:r>
      <w:r>
        <w:t>certificate</w:t>
      </w:r>
      <w:proofErr w:type="gramEnd"/>
      <w:r w:rsidR="006D5715">
        <w:t xml:space="preserve"> mechanism proposed in this paper</w:t>
      </w:r>
      <w:r>
        <w:t xml:space="preserve"> </w:t>
      </w:r>
      <w:r w:rsidR="001B4697">
        <w:t>would</w:t>
      </w:r>
      <w:r>
        <w:t xml:space="preserve"> </w:t>
      </w:r>
      <w:r w:rsidR="006353E2">
        <w:t>create a new</w:t>
      </w:r>
      <w:r>
        <w:t xml:space="preserve"> </w:t>
      </w:r>
      <w:r w:rsidR="003D01EF">
        <w:t xml:space="preserve">instrument </w:t>
      </w:r>
      <w:r w:rsidR="006353E2">
        <w:t>that could be</w:t>
      </w:r>
      <w:r>
        <w:t xml:space="preserve"> used in</w:t>
      </w:r>
      <w:r w:rsidR="007C0CC5">
        <w:t xml:space="preserve"> </w:t>
      </w:r>
      <w:r w:rsidR="001B4697">
        <w:t xml:space="preserve">both </w:t>
      </w:r>
      <w:r w:rsidR="007C0CC5">
        <w:t>domestic and international</w:t>
      </w:r>
      <w:r>
        <w:t xml:space="preserve"> market-based accounting approaches</w:t>
      </w:r>
      <w:r w:rsidR="006353E2">
        <w:t xml:space="preserve">. </w:t>
      </w:r>
    </w:p>
    <w:p w14:paraId="31CAE6F1" w14:textId="70E799BA" w:rsidR="0001594E" w:rsidRDefault="00244235" w:rsidP="00E02E72">
      <w:r>
        <w:t>A</w:t>
      </w:r>
      <w:r w:rsidR="006353E2">
        <w:t xml:space="preserve">ccounting schemes are varied with several </w:t>
      </w:r>
      <w:r w:rsidR="003D01EF">
        <w:t>used by organisations</w:t>
      </w:r>
      <w:r w:rsidR="00647A09">
        <w:t xml:space="preserve"> in Australia</w:t>
      </w:r>
      <w:r w:rsidR="00FF0AF1">
        <w:t xml:space="preserve"> (</w:t>
      </w:r>
      <w:r w:rsidR="00EF64B6">
        <w:t>Table 1</w:t>
      </w:r>
      <w:r w:rsidR="00FF0AF1">
        <w:t>)</w:t>
      </w:r>
      <w:r w:rsidR="00647A09">
        <w:t xml:space="preserve">. The aim of the proposed </w:t>
      </w:r>
      <w:r w:rsidR="006353E2">
        <w:t>certi</w:t>
      </w:r>
      <w:r w:rsidR="0001594E">
        <w:t xml:space="preserve">ficate mechanism would not be to introduce another accounting </w:t>
      </w:r>
      <w:r w:rsidR="00BD2731">
        <w:t>framework</w:t>
      </w:r>
      <w:r w:rsidR="0001594E">
        <w:t>, but to create an instrument for use in existing accounting frameworks.</w:t>
      </w:r>
      <w:r w:rsidR="006353E2">
        <w:t xml:space="preserve"> </w:t>
      </w:r>
      <w:r w:rsidR="00425F15">
        <w:t>It would</w:t>
      </w:r>
      <w:r w:rsidR="0001594E">
        <w:t xml:space="preserve"> be up to the rule-makers of existing schemes to decide whether or not to </w:t>
      </w:r>
      <w:r w:rsidR="00BD2731">
        <w:t>incorporate</w:t>
      </w:r>
      <w:r w:rsidR="0001594E">
        <w:t xml:space="preserve"> the new certificate within their frameworks.</w:t>
      </w:r>
      <w:r w:rsidR="00EC66E7">
        <w:t xml:space="preserve"> </w:t>
      </w:r>
    </w:p>
    <w:p w14:paraId="292D4DCA" w14:textId="153A3CC0" w:rsidR="00EC66E7" w:rsidRDefault="00EC66E7" w:rsidP="00EC66E7">
      <w:r>
        <w:t>Schemes that use</w:t>
      </w:r>
      <w:r w:rsidR="00513DFF">
        <w:t xml:space="preserve"> only</w:t>
      </w:r>
      <w:r>
        <w:t xml:space="preserve"> location-based </w:t>
      </w:r>
      <w:r w:rsidR="00C12A78">
        <w:t xml:space="preserve">carbon </w:t>
      </w:r>
      <w:r>
        <w:t xml:space="preserve">accounting </w:t>
      </w:r>
      <w:r w:rsidR="0079309C">
        <w:t>methodologies</w:t>
      </w:r>
      <w:r>
        <w:t xml:space="preserve">, like Australia’s </w:t>
      </w:r>
      <w:r w:rsidR="00A73BBF">
        <w:t xml:space="preserve">mandated </w:t>
      </w:r>
      <w:r w:rsidRPr="00EC66E7">
        <w:t>National Greenhouse and Energy Reporting</w:t>
      </w:r>
      <w:r>
        <w:t xml:space="preserve"> scheme</w:t>
      </w:r>
      <w:r w:rsidR="003325FE">
        <w:t xml:space="preserve"> (NGERs)</w:t>
      </w:r>
      <w:r>
        <w:t>, generally do not recognise renewable e</w:t>
      </w:r>
      <w:r w:rsidR="00A529AF">
        <w:t>lectricity</w:t>
      </w:r>
      <w:r>
        <w:t xml:space="preserve"> certificates</w:t>
      </w:r>
      <w:r w:rsidR="00883D3A">
        <w:t>, and so w</w:t>
      </w:r>
      <w:r w:rsidR="003325FE">
        <w:t>ould</w:t>
      </w:r>
      <w:r w:rsidR="00883D3A">
        <w:t xml:space="preserve"> not be impacted by the proposed mechanism</w:t>
      </w:r>
      <w:r>
        <w:t>.</w:t>
      </w:r>
      <w:r w:rsidR="00892162" w:rsidRPr="00892162">
        <w:t xml:space="preserve"> There are plans to extend NGERS to include a voluntary, market-based methodology, but this is still at the design phase and would be provided as a supplementary method to the existing location-based method.</w:t>
      </w:r>
      <w:r>
        <w:t xml:space="preserve"> </w:t>
      </w:r>
    </w:p>
    <w:p w14:paraId="358AA576" w14:textId="6F9F5E38" w:rsidR="00256221" w:rsidRDefault="008402D8" w:rsidP="002B7B46">
      <w:pPr>
        <w:pStyle w:val="Caption"/>
        <w:keepNext/>
      </w:pPr>
      <w:bookmarkStart w:id="261" w:name="_Ref116047926"/>
      <w:r>
        <w:br w:type="page"/>
      </w:r>
      <w:r w:rsidR="00256221">
        <w:lastRenderedPageBreak/>
        <w:t xml:space="preserve">Table </w:t>
      </w:r>
      <w:r w:rsidR="00366BBE">
        <w:rPr>
          <w:noProof/>
        </w:rPr>
        <w:fldChar w:fldCharType="begin"/>
      </w:r>
      <w:r w:rsidR="00366BBE">
        <w:rPr>
          <w:noProof/>
        </w:rPr>
        <w:instrText xml:space="preserve"> SEQ Table \* ARABIC </w:instrText>
      </w:r>
      <w:r w:rsidR="00366BBE">
        <w:rPr>
          <w:noProof/>
        </w:rPr>
        <w:fldChar w:fldCharType="separate"/>
      </w:r>
      <w:r w:rsidR="007F5A07">
        <w:rPr>
          <w:noProof/>
        </w:rPr>
        <w:t>1</w:t>
      </w:r>
      <w:r w:rsidR="00366BBE">
        <w:rPr>
          <w:noProof/>
        </w:rPr>
        <w:fldChar w:fldCharType="end"/>
      </w:r>
      <w:bookmarkEnd w:id="261"/>
      <w:r w:rsidR="00256221">
        <w:t xml:space="preserve">: Schemes with </w:t>
      </w:r>
      <w:r w:rsidR="00C41B17">
        <w:t xml:space="preserve">market-based </w:t>
      </w:r>
      <w:r w:rsidR="00256221">
        <w:t>electricity accounting frameworks.</w:t>
      </w:r>
    </w:p>
    <w:tbl>
      <w:tblPr>
        <w:tblStyle w:val="ListTable3-Accent3"/>
        <w:tblW w:w="0" w:type="auto"/>
        <w:jc w:val="center"/>
        <w:tblLook w:val="04A0" w:firstRow="1" w:lastRow="0" w:firstColumn="1" w:lastColumn="0" w:noHBand="0" w:noVBand="1"/>
      </w:tblPr>
      <w:tblGrid>
        <w:gridCol w:w="3253"/>
        <w:gridCol w:w="4533"/>
      </w:tblGrid>
      <w:tr w:rsidR="0001594E" w14:paraId="53A67179" w14:textId="3A92E5CF" w:rsidTr="00072EDC">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100" w:firstRow="0" w:lastRow="0" w:firstColumn="1" w:lastColumn="0" w:oddVBand="0" w:evenVBand="0" w:oddHBand="0" w:evenHBand="0" w:firstRowFirstColumn="1" w:firstRowLastColumn="0" w:lastRowFirstColumn="0" w:lastRowLastColumn="0"/>
            <w:tcW w:w="3253" w:type="dxa"/>
            <w:vAlign w:val="center"/>
          </w:tcPr>
          <w:p w14:paraId="68D09BC9" w14:textId="7D9B7ECD" w:rsidR="0001594E" w:rsidRDefault="0001594E" w:rsidP="0001594E">
            <w:r>
              <w:t>Scheme</w:t>
            </w:r>
          </w:p>
        </w:tc>
        <w:tc>
          <w:tcPr>
            <w:tcW w:w="4533" w:type="dxa"/>
            <w:vAlign w:val="center"/>
          </w:tcPr>
          <w:p w14:paraId="30870ADF" w14:textId="2915753B" w:rsidR="0001594E" w:rsidRDefault="0001594E" w:rsidP="0001594E">
            <w:pPr>
              <w:cnfStyle w:val="100000000000" w:firstRow="1" w:lastRow="0" w:firstColumn="0" w:lastColumn="0" w:oddVBand="0" w:evenVBand="0" w:oddHBand="0" w:evenHBand="0" w:firstRowFirstColumn="0" w:firstRowLastColumn="0" w:lastRowFirstColumn="0" w:lastRowLastColumn="0"/>
            </w:pPr>
            <w:r w:rsidRPr="00B54495">
              <w:t>Rule-maker</w:t>
            </w:r>
          </w:p>
        </w:tc>
      </w:tr>
      <w:tr w:rsidR="0001594E" w14:paraId="1D0EB046" w14:textId="47B8CA3A" w:rsidTr="00072EDC">
        <w:trPr>
          <w:cnfStyle w:val="000000100000" w:firstRow="0" w:lastRow="0" w:firstColumn="0" w:lastColumn="0" w:oddVBand="0" w:evenVBand="0" w:oddHBand="1"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3253" w:type="dxa"/>
            <w:vAlign w:val="center"/>
          </w:tcPr>
          <w:p w14:paraId="6E261C21" w14:textId="1217103D" w:rsidR="0001594E" w:rsidRDefault="0001594E" w:rsidP="0001594E">
            <w:r>
              <w:t>Climate Active</w:t>
            </w:r>
          </w:p>
        </w:tc>
        <w:tc>
          <w:tcPr>
            <w:tcW w:w="4533" w:type="dxa"/>
            <w:vAlign w:val="center"/>
          </w:tcPr>
          <w:p w14:paraId="1732FC46" w14:textId="66BC0B3D" w:rsidR="0001594E" w:rsidRDefault="0001594E">
            <w:pPr>
              <w:cnfStyle w:val="000000100000" w:firstRow="0" w:lastRow="0" w:firstColumn="0" w:lastColumn="0" w:oddVBand="0" w:evenVBand="0" w:oddHBand="1" w:evenHBand="0" w:firstRowFirstColumn="0" w:firstRowLastColumn="0" w:lastRowFirstColumn="0" w:lastRowLastColumn="0"/>
            </w:pPr>
            <w:r w:rsidRPr="00B54495">
              <w:t>Australian Government</w:t>
            </w:r>
          </w:p>
        </w:tc>
      </w:tr>
      <w:tr w:rsidR="0001594E" w14:paraId="7B2DF7D1" w14:textId="67691DB7" w:rsidTr="00072EDC">
        <w:trPr>
          <w:trHeight w:val="596"/>
          <w:jc w:val="center"/>
        </w:trPr>
        <w:tc>
          <w:tcPr>
            <w:cnfStyle w:val="001000000000" w:firstRow="0" w:lastRow="0" w:firstColumn="1" w:lastColumn="0" w:oddVBand="0" w:evenVBand="0" w:oddHBand="0" w:evenHBand="0" w:firstRowFirstColumn="0" w:firstRowLastColumn="0" w:lastRowFirstColumn="0" w:lastRowLastColumn="0"/>
            <w:tcW w:w="3253" w:type="dxa"/>
            <w:vAlign w:val="center"/>
          </w:tcPr>
          <w:p w14:paraId="3618E61F" w14:textId="13140A79" w:rsidR="0001594E" w:rsidRDefault="0001594E" w:rsidP="00E02E72">
            <w:proofErr w:type="spellStart"/>
            <w:r>
              <w:t>GreenPower</w:t>
            </w:r>
            <w:proofErr w:type="spellEnd"/>
          </w:p>
        </w:tc>
        <w:tc>
          <w:tcPr>
            <w:tcW w:w="4533" w:type="dxa"/>
            <w:vAlign w:val="center"/>
          </w:tcPr>
          <w:p w14:paraId="46A5EE91" w14:textId="64780AA5" w:rsidR="0001594E" w:rsidRDefault="0001594E">
            <w:pPr>
              <w:cnfStyle w:val="000000000000" w:firstRow="0" w:lastRow="0" w:firstColumn="0" w:lastColumn="0" w:oddVBand="0" w:evenVBand="0" w:oddHBand="0" w:evenHBand="0" w:firstRowFirstColumn="0" w:firstRowLastColumn="0" w:lastRowFirstColumn="0" w:lastRowLastColumn="0"/>
            </w:pPr>
            <w:r>
              <w:t xml:space="preserve">NSW Government on behalf </w:t>
            </w:r>
            <w:r w:rsidR="00154F94" w:rsidRPr="00154F94">
              <w:t xml:space="preserve">of the National </w:t>
            </w:r>
            <w:proofErr w:type="spellStart"/>
            <w:r w:rsidR="00154F94" w:rsidRPr="00154F94">
              <w:t>GreenPower</w:t>
            </w:r>
            <w:proofErr w:type="spellEnd"/>
            <w:r w:rsidR="00154F94" w:rsidRPr="00154F94">
              <w:t xml:space="preserve"> Steering Group</w:t>
            </w:r>
          </w:p>
        </w:tc>
      </w:tr>
      <w:tr w:rsidR="0001594E" w14:paraId="1F106F4B" w14:textId="77777777" w:rsidTr="00072EDC">
        <w:trPr>
          <w:cnfStyle w:val="000000100000" w:firstRow="0" w:lastRow="0" w:firstColumn="0" w:lastColumn="0" w:oddVBand="0" w:evenVBand="0" w:oddHBand="1"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3253" w:type="dxa"/>
            <w:vAlign w:val="center"/>
          </w:tcPr>
          <w:p w14:paraId="2C83E869" w14:textId="584C16C1" w:rsidR="0001594E" w:rsidRDefault="0001594E" w:rsidP="00E02E72">
            <w:r>
              <w:t>NABERS</w:t>
            </w:r>
          </w:p>
        </w:tc>
        <w:tc>
          <w:tcPr>
            <w:tcW w:w="4533" w:type="dxa"/>
            <w:vAlign w:val="center"/>
          </w:tcPr>
          <w:p w14:paraId="5B77D417" w14:textId="46B609A7" w:rsidR="0001594E" w:rsidRDefault="0001594E">
            <w:pPr>
              <w:cnfStyle w:val="000000100000" w:firstRow="0" w:lastRow="0" w:firstColumn="0" w:lastColumn="0" w:oddVBand="0" w:evenVBand="0" w:oddHBand="1" w:evenHBand="0" w:firstRowFirstColumn="0" w:firstRowLastColumn="0" w:lastRowFirstColumn="0" w:lastRowLastColumn="0"/>
            </w:pPr>
            <w:r>
              <w:t xml:space="preserve">NSW Government on behalf </w:t>
            </w:r>
            <w:r w:rsidR="00154F94" w:rsidRPr="00154F94">
              <w:t xml:space="preserve">of </w:t>
            </w:r>
            <w:r w:rsidR="00154F94">
              <w:t>f</w:t>
            </w:r>
            <w:r w:rsidR="00154F94" w:rsidRPr="00154F94">
              <w:t xml:space="preserve">ederal, </w:t>
            </w:r>
            <w:r w:rsidR="00154F94">
              <w:t>s</w:t>
            </w:r>
            <w:r w:rsidR="00154F94" w:rsidRPr="00154F94">
              <w:t xml:space="preserve">tate and </w:t>
            </w:r>
            <w:r w:rsidR="00154F94">
              <w:t>t</w:t>
            </w:r>
            <w:r w:rsidR="00154F94" w:rsidRPr="00154F94">
              <w:t xml:space="preserve">erritory governments </w:t>
            </w:r>
          </w:p>
        </w:tc>
      </w:tr>
      <w:tr w:rsidR="00BD2731" w14:paraId="54DC182F" w14:textId="77777777" w:rsidTr="00072EDC">
        <w:trPr>
          <w:trHeight w:val="596"/>
          <w:jc w:val="center"/>
        </w:trPr>
        <w:tc>
          <w:tcPr>
            <w:cnfStyle w:val="001000000000" w:firstRow="0" w:lastRow="0" w:firstColumn="1" w:lastColumn="0" w:oddVBand="0" w:evenVBand="0" w:oddHBand="0" w:evenHBand="0" w:firstRowFirstColumn="0" w:firstRowLastColumn="0" w:lastRowFirstColumn="0" w:lastRowLastColumn="0"/>
            <w:tcW w:w="3253" w:type="dxa"/>
            <w:vAlign w:val="center"/>
          </w:tcPr>
          <w:p w14:paraId="4C66B0EF" w14:textId="0A24322A" w:rsidR="00BD2731" w:rsidRDefault="00BD2731" w:rsidP="00BD2731">
            <w:r>
              <w:t>Corporate Emissions Reduction Transparency report</w:t>
            </w:r>
          </w:p>
        </w:tc>
        <w:tc>
          <w:tcPr>
            <w:tcW w:w="4533" w:type="dxa"/>
            <w:vAlign w:val="center"/>
          </w:tcPr>
          <w:p w14:paraId="1A9EB03F" w14:textId="3175AABF" w:rsidR="00BD2731" w:rsidRDefault="00BD2731" w:rsidP="00BD2731">
            <w:pPr>
              <w:cnfStyle w:val="000000000000" w:firstRow="0" w:lastRow="0" w:firstColumn="0" w:lastColumn="0" w:oddVBand="0" w:evenVBand="0" w:oddHBand="0" w:evenHBand="0" w:firstRowFirstColumn="0" w:firstRowLastColumn="0" w:lastRowFirstColumn="0" w:lastRowLastColumn="0"/>
            </w:pPr>
            <w:r w:rsidRPr="00B54495">
              <w:t>Clean Energy Regulator</w:t>
            </w:r>
          </w:p>
        </w:tc>
      </w:tr>
      <w:tr w:rsidR="0001594E" w14:paraId="70EE34FE" w14:textId="77777777" w:rsidTr="00072EDC">
        <w:trPr>
          <w:cnfStyle w:val="000000100000" w:firstRow="0" w:lastRow="0" w:firstColumn="0" w:lastColumn="0" w:oddVBand="0" w:evenVBand="0" w:oddHBand="1" w:evenHBand="0" w:firstRowFirstColumn="0" w:firstRowLastColumn="0" w:lastRowFirstColumn="0" w:lastRowLastColumn="0"/>
          <w:trHeight w:val="596"/>
          <w:jc w:val="center"/>
        </w:trPr>
        <w:tc>
          <w:tcPr>
            <w:cnfStyle w:val="001000000000" w:firstRow="0" w:lastRow="0" w:firstColumn="1" w:lastColumn="0" w:oddVBand="0" w:evenVBand="0" w:oddHBand="0" w:evenHBand="0" w:firstRowFirstColumn="0" w:firstRowLastColumn="0" w:lastRowFirstColumn="0" w:lastRowLastColumn="0"/>
            <w:tcW w:w="3253" w:type="dxa"/>
            <w:vAlign w:val="center"/>
          </w:tcPr>
          <w:p w14:paraId="14FC5661" w14:textId="612F63D4" w:rsidR="0001594E" w:rsidRDefault="0001594E" w:rsidP="00E02E72">
            <w:r>
              <w:t>RE100</w:t>
            </w:r>
          </w:p>
        </w:tc>
        <w:tc>
          <w:tcPr>
            <w:tcW w:w="4533" w:type="dxa"/>
            <w:vAlign w:val="center"/>
          </w:tcPr>
          <w:p w14:paraId="4B030E44" w14:textId="77777777" w:rsidR="00C16F3F" w:rsidRDefault="002B124E" w:rsidP="00E02E72">
            <w:pPr>
              <w:cnfStyle w:val="000000100000" w:firstRow="0" w:lastRow="0" w:firstColumn="0" w:lastColumn="0" w:oddVBand="0" w:evenVBand="0" w:oddHBand="1" w:evenHBand="0" w:firstRowFirstColumn="0" w:firstRowLastColumn="0" w:lastRowFirstColumn="0" w:lastRowLastColumn="0"/>
            </w:pPr>
            <w:r>
              <w:t xml:space="preserve">Climate Group in partnership with CDP </w:t>
            </w:r>
          </w:p>
          <w:p w14:paraId="2F8A8A73" w14:textId="4F4719F3" w:rsidR="0001594E" w:rsidRDefault="002B124E" w:rsidP="00E02E72">
            <w:pPr>
              <w:cnfStyle w:val="000000100000" w:firstRow="0" w:lastRow="0" w:firstColumn="0" w:lastColumn="0" w:oddVBand="0" w:evenVBand="0" w:oddHBand="1" w:evenHBand="0" w:firstRowFirstColumn="0" w:firstRowLastColumn="0" w:lastRowFirstColumn="0" w:lastRowLastColumn="0"/>
            </w:pPr>
            <w:r>
              <w:t>(both non-profit organisations)</w:t>
            </w:r>
          </w:p>
        </w:tc>
      </w:tr>
      <w:tr w:rsidR="007D613A" w14:paraId="5DC2C5FC" w14:textId="77777777" w:rsidTr="00072EDC">
        <w:trPr>
          <w:trHeight w:val="596"/>
          <w:jc w:val="center"/>
        </w:trPr>
        <w:tc>
          <w:tcPr>
            <w:cnfStyle w:val="001000000000" w:firstRow="0" w:lastRow="0" w:firstColumn="1" w:lastColumn="0" w:oddVBand="0" w:evenVBand="0" w:oddHBand="0" w:evenHBand="0" w:firstRowFirstColumn="0" w:firstRowLastColumn="0" w:lastRowFirstColumn="0" w:lastRowLastColumn="0"/>
            <w:tcW w:w="3253" w:type="dxa"/>
            <w:vAlign w:val="center"/>
          </w:tcPr>
          <w:p w14:paraId="0140C4B3" w14:textId="438EDD59" w:rsidR="007D613A" w:rsidRDefault="003006C4" w:rsidP="003006C4">
            <w:r>
              <w:t>T</w:t>
            </w:r>
            <w:r w:rsidR="00E42932">
              <w:t>CF</w:t>
            </w:r>
            <w:r>
              <w:t>D</w:t>
            </w:r>
            <w:r w:rsidRPr="003006C4">
              <w:t xml:space="preserve"> </w:t>
            </w:r>
            <w:r w:rsidR="007D613A">
              <w:t>framework</w:t>
            </w:r>
          </w:p>
        </w:tc>
        <w:tc>
          <w:tcPr>
            <w:tcW w:w="4533" w:type="dxa"/>
            <w:vAlign w:val="center"/>
          </w:tcPr>
          <w:p w14:paraId="2CC6B2B6" w14:textId="1856FEF1" w:rsidR="007D613A" w:rsidRDefault="003006C4" w:rsidP="00871F2D">
            <w:pPr>
              <w:cnfStyle w:val="000000000000" w:firstRow="0" w:lastRow="0" w:firstColumn="0" w:lastColumn="0" w:oddVBand="0" w:evenVBand="0" w:oddHBand="0" w:evenHBand="0" w:firstRowFirstColumn="0" w:firstRowLastColumn="0" w:lastRowFirstColumn="0" w:lastRowLastColumn="0"/>
            </w:pPr>
            <w:r w:rsidRPr="003006C4">
              <w:t>Task Force on Climate-Related Financial Disclosures</w:t>
            </w:r>
            <w:r>
              <w:t xml:space="preserve"> </w:t>
            </w:r>
            <w:r w:rsidR="00E42932">
              <w:t>(TCFD)</w:t>
            </w:r>
            <w:r>
              <w:t xml:space="preserve"> </w:t>
            </w:r>
            <w:r w:rsidR="00871F2D">
              <w:t>established</w:t>
            </w:r>
            <w:r>
              <w:t xml:space="preserve"> by the international Financial Stability Board</w:t>
            </w:r>
          </w:p>
        </w:tc>
      </w:tr>
    </w:tbl>
    <w:p w14:paraId="7A20F45C" w14:textId="77777777" w:rsidR="00B06ADB" w:rsidRDefault="00B06ADB" w:rsidP="00B06ADB">
      <w:pPr>
        <w:rPr>
          <w:rFonts w:asciiTheme="majorHAnsi" w:eastAsiaTheme="majorEastAsia" w:hAnsiTheme="majorHAnsi" w:cstheme="majorBidi"/>
          <w:color w:val="083A42" w:themeColor="text2"/>
          <w:sz w:val="48"/>
          <w:szCs w:val="32"/>
        </w:rPr>
      </w:pPr>
      <w:bookmarkStart w:id="262" w:name="_Toc115969069"/>
      <w:bookmarkStart w:id="263" w:name="_Toc116056783"/>
      <w:bookmarkStart w:id="264" w:name="_Toc116397132"/>
      <w:bookmarkStart w:id="265" w:name="_Toc116401241"/>
      <w:bookmarkStart w:id="266" w:name="_Toc116564714"/>
      <w:bookmarkStart w:id="267" w:name="_Toc116659503"/>
      <w:bookmarkStart w:id="268" w:name="_Toc116661567"/>
      <w:bookmarkStart w:id="269" w:name="_Toc116901093"/>
      <w:bookmarkStart w:id="270" w:name="_Toc116915175"/>
      <w:bookmarkStart w:id="271" w:name="_Toc116917876"/>
      <w:bookmarkStart w:id="272" w:name="_Toc116989296"/>
      <w:bookmarkStart w:id="273" w:name="_Toc117001312"/>
      <w:bookmarkStart w:id="274" w:name="_Toc117001907"/>
      <w:bookmarkStart w:id="275" w:name="_Toc117004213"/>
      <w:r>
        <w:br w:type="page"/>
      </w:r>
    </w:p>
    <w:p w14:paraId="226D3AC3" w14:textId="108D9B78" w:rsidR="00F93A08" w:rsidRDefault="00487E82" w:rsidP="00F93A08">
      <w:pPr>
        <w:pStyle w:val="Heading1"/>
      </w:pPr>
      <w:bookmarkStart w:id="276" w:name="_Toc118123027"/>
      <w:bookmarkStart w:id="277" w:name="_Toc118124239"/>
      <w:bookmarkStart w:id="278" w:name="_Toc118125722"/>
      <w:bookmarkStart w:id="279" w:name="_Toc118130308"/>
      <w:bookmarkStart w:id="280" w:name="_Toc118193227"/>
      <w:bookmarkStart w:id="281" w:name="_Toc118195320"/>
      <w:bookmarkStart w:id="282" w:name="_Toc118212095"/>
      <w:bookmarkStart w:id="283" w:name="_Toc118213212"/>
      <w:bookmarkStart w:id="284" w:name="_Toc118278019"/>
      <w:bookmarkStart w:id="285" w:name="_Toc118278059"/>
      <w:r>
        <w:lastRenderedPageBreak/>
        <w:t xml:space="preserve">3. </w:t>
      </w:r>
      <w:r w:rsidR="00D36A2C">
        <w:t xml:space="preserve">Purpose </w:t>
      </w:r>
      <w:r w:rsidR="00590F07">
        <w:t>and p</w:t>
      </w:r>
      <w:r w:rsidR="00F93A08">
        <w:t>rinciples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90E5426" w14:textId="1FCBF039" w:rsidR="006D04AF" w:rsidRDefault="00B20411" w:rsidP="006D04AF">
      <w:r>
        <w:t xml:space="preserve">This paper proposes </w:t>
      </w:r>
      <w:r w:rsidR="00813BEC">
        <w:t>a new renewable electricity certificate mechanism as part of the</w:t>
      </w:r>
      <w:r w:rsidR="00BE5FAA">
        <w:t xml:space="preserve"> Guarantee of Origin scheme</w:t>
      </w:r>
      <w:r w:rsidR="00F506F3">
        <w:t xml:space="preserve"> </w:t>
      </w:r>
      <w:r w:rsidR="00F506F3" w:rsidRPr="00F506F3">
        <w:t xml:space="preserve">for use </w:t>
      </w:r>
      <w:r w:rsidR="000E236D">
        <w:t>as an input to</w:t>
      </w:r>
      <w:r w:rsidR="00F506F3" w:rsidRPr="00F506F3">
        <w:t xml:space="preserve"> the certification of hydrogen and other products, and for cons</w:t>
      </w:r>
      <w:r w:rsidR="00F506F3">
        <w:t>umers across the economy</w:t>
      </w:r>
      <w:r w:rsidR="00FD6760">
        <w:t xml:space="preserve"> </w:t>
      </w:r>
      <w:r w:rsidR="00F506F3">
        <w:t>seeking</w:t>
      </w:r>
      <w:r w:rsidR="00F506F3" w:rsidRPr="00F506F3">
        <w:t xml:space="preserve"> to make</w:t>
      </w:r>
      <w:r w:rsidR="00F506F3">
        <w:t xml:space="preserve"> credible</w:t>
      </w:r>
      <w:r w:rsidR="00F506F3" w:rsidRPr="00F506F3">
        <w:t xml:space="preserve"> renewable </w:t>
      </w:r>
      <w:r w:rsidR="0016491B">
        <w:t>electricity</w:t>
      </w:r>
      <w:r w:rsidR="0016491B" w:rsidRPr="00F506F3">
        <w:t xml:space="preserve"> </w:t>
      </w:r>
      <w:r w:rsidR="00F506F3" w:rsidRPr="00F506F3">
        <w:t>claims</w:t>
      </w:r>
      <w:r w:rsidR="00E80A41">
        <w:t>.</w:t>
      </w:r>
    </w:p>
    <w:p w14:paraId="22CCEDA4" w14:textId="5FC5E4F1" w:rsidR="00E67169" w:rsidRDefault="00487E82" w:rsidP="00E67169">
      <w:pPr>
        <w:pStyle w:val="Heading2"/>
      </w:pPr>
      <w:bookmarkStart w:id="286" w:name="_Toc115969071"/>
      <w:bookmarkStart w:id="287" w:name="_Toc116056784"/>
      <w:bookmarkStart w:id="288" w:name="_Toc116397133"/>
      <w:bookmarkStart w:id="289" w:name="_Toc116401242"/>
      <w:bookmarkStart w:id="290" w:name="_Toc116564715"/>
      <w:bookmarkStart w:id="291" w:name="_Toc116659504"/>
      <w:bookmarkStart w:id="292" w:name="_Toc116661568"/>
      <w:bookmarkStart w:id="293" w:name="_Toc116901094"/>
      <w:bookmarkStart w:id="294" w:name="_Toc116915176"/>
      <w:bookmarkStart w:id="295" w:name="_Toc116917877"/>
      <w:bookmarkStart w:id="296" w:name="_Toc116989297"/>
      <w:bookmarkStart w:id="297" w:name="_Toc117001313"/>
      <w:bookmarkStart w:id="298" w:name="_Toc117001908"/>
      <w:bookmarkStart w:id="299" w:name="_Toc117004214"/>
      <w:bookmarkStart w:id="300" w:name="_Toc118123028"/>
      <w:bookmarkStart w:id="301" w:name="_Toc118124240"/>
      <w:bookmarkStart w:id="302" w:name="_Toc118125723"/>
      <w:bookmarkStart w:id="303" w:name="_Toc118130309"/>
      <w:bookmarkStart w:id="304" w:name="_Toc118193228"/>
      <w:bookmarkStart w:id="305" w:name="_Toc118195321"/>
      <w:bookmarkStart w:id="306" w:name="_Toc118212096"/>
      <w:bookmarkStart w:id="307" w:name="_Toc118213213"/>
      <w:bookmarkStart w:id="308" w:name="_Toc118278020"/>
      <w:bookmarkStart w:id="309" w:name="_Toc118278060"/>
      <w:r>
        <w:t xml:space="preserve">3.1 </w:t>
      </w:r>
      <w:r w:rsidR="00E67169">
        <w:t>Objective</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A048A8D" w14:textId="30E68250" w:rsidR="00E67169" w:rsidRDefault="00E67169" w:rsidP="00E67169">
      <w:r>
        <w:t xml:space="preserve">The objective </w:t>
      </w:r>
      <w:r w:rsidR="00741B05">
        <w:t xml:space="preserve">of introducing </w:t>
      </w:r>
      <w:r w:rsidR="00B7267E">
        <w:t>a new</w:t>
      </w:r>
      <w:r w:rsidR="00F506F3">
        <w:t xml:space="preserve"> </w:t>
      </w:r>
      <w:r>
        <w:t>renewable electricity certificat</w:t>
      </w:r>
      <w:r w:rsidR="00741B05">
        <w:t xml:space="preserve">e </w:t>
      </w:r>
      <w:r w:rsidR="00193FFB">
        <w:t>framework</w:t>
      </w:r>
      <w:r w:rsidR="00082BBB">
        <w:t xml:space="preserve"> </w:t>
      </w:r>
      <w:r w:rsidR="00741B05">
        <w:t>is</w:t>
      </w:r>
      <w:r>
        <w:t xml:space="preserve"> to provide a</w:t>
      </w:r>
      <w:r w:rsidR="00B7267E">
        <w:t>n enduring</w:t>
      </w:r>
      <w:r>
        <w:t xml:space="preserve"> mechanism </w:t>
      </w:r>
      <w:r w:rsidR="00B7267E">
        <w:t xml:space="preserve">for the </w:t>
      </w:r>
      <w:r>
        <w:t>tracking</w:t>
      </w:r>
      <w:r w:rsidR="009D39E0">
        <w:t xml:space="preserve">, </w:t>
      </w:r>
      <w:r>
        <w:t>verif</w:t>
      </w:r>
      <w:r w:rsidR="00B7267E">
        <w:t>ication</w:t>
      </w:r>
      <w:r w:rsidR="009D39E0">
        <w:t xml:space="preserve"> and trade</w:t>
      </w:r>
      <w:r w:rsidR="00082BBB">
        <w:t xml:space="preserve"> of</w:t>
      </w:r>
      <w:r>
        <w:t xml:space="preserve"> </w:t>
      </w:r>
      <w:r w:rsidR="00082BBB">
        <w:t xml:space="preserve">all </w:t>
      </w:r>
      <w:r>
        <w:t>renewable electricity</w:t>
      </w:r>
      <w:r w:rsidR="00741B05">
        <w:t xml:space="preserve"> generation</w:t>
      </w:r>
      <w:r w:rsidR="00082BBB">
        <w:t xml:space="preserve"> in Australia. </w:t>
      </w:r>
    </w:p>
    <w:p w14:paraId="713FB7A9" w14:textId="128721BE" w:rsidR="00C7272C" w:rsidRDefault="00F272EB" w:rsidP="003E351B">
      <w:r>
        <w:t>This certificate mechanism</w:t>
      </w:r>
      <w:r w:rsidR="00561B73">
        <w:t xml:space="preserve"> would</w:t>
      </w:r>
      <w:r w:rsidR="00193FFB">
        <w:t xml:space="preserve"> act as</w:t>
      </w:r>
      <w:r w:rsidR="000A4F41">
        <w:t xml:space="preserve"> an enabler</w:t>
      </w:r>
      <w:r w:rsidR="00C36AE5">
        <w:t xml:space="preserve"> in </w:t>
      </w:r>
      <w:r w:rsidR="00F506F3">
        <w:t>Australia’s</w:t>
      </w:r>
      <w:r w:rsidR="00C36AE5">
        <w:t xml:space="preserve"> energy trans</w:t>
      </w:r>
      <w:r w:rsidR="00F506F3">
        <w:t>formation</w:t>
      </w:r>
      <w:r w:rsidR="00193FFB">
        <w:t xml:space="preserve"> </w:t>
      </w:r>
      <w:r w:rsidR="000A4F41">
        <w:t xml:space="preserve">by supporting organisations across the economy </w:t>
      </w:r>
      <w:r w:rsidR="00C36AE5">
        <w:t>choosing</w:t>
      </w:r>
      <w:r w:rsidR="000A4F41">
        <w:t xml:space="preserve"> to </w:t>
      </w:r>
      <w:r w:rsidR="00F506F3">
        <w:t xml:space="preserve">use </w:t>
      </w:r>
      <w:r w:rsidR="000A4F41">
        <w:t xml:space="preserve">renewable </w:t>
      </w:r>
      <w:r w:rsidR="008B14EA">
        <w:t xml:space="preserve">electricity </w:t>
      </w:r>
      <w:r w:rsidR="000A4F41">
        <w:t>and r</w:t>
      </w:r>
      <w:r w:rsidR="00193FFB">
        <w:t>educe</w:t>
      </w:r>
      <w:r w:rsidR="000A4F41">
        <w:t xml:space="preserve"> </w:t>
      </w:r>
      <w:r w:rsidR="00193FFB">
        <w:t>emissions</w:t>
      </w:r>
      <w:r w:rsidR="009C0ABE">
        <w:t xml:space="preserve">. </w:t>
      </w:r>
      <w:r w:rsidR="00FD6760">
        <w:t xml:space="preserve"> It would </w:t>
      </w:r>
      <w:r w:rsidR="00D42C78" w:rsidRPr="00D42C78">
        <w:t xml:space="preserve">build on the effective, well-understood and highly-regarded certification framework provided under the RET scheme to create a </w:t>
      </w:r>
      <w:r w:rsidR="003325FE">
        <w:t xml:space="preserve">new form of </w:t>
      </w:r>
      <w:r w:rsidR="00D42C78" w:rsidRPr="00D42C78">
        <w:t xml:space="preserve">renewable electricity </w:t>
      </w:r>
      <w:r w:rsidR="00D42C78">
        <w:t xml:space="preserve">certificate - a Renewable Electricity Guarantee of Origin (REGO) </w:t>
      </w:r>
      <w:r w:rsidR="000B4DEF">
        <w:t>-</w:t>
      </w:r>
      <w:r w:rsidR="00D42C78" w:rsidRPr="00D42C78">
        <w:t xml:space="preserve"> that is fit-for-purpose for growing voluntary uses, including potential export of renewable electricity.</w:t>
      </w:r>
    </w:p>
    <w:p w14:paraId="1F163D9D" w14:textId="2EDC7A32" w:rsidR="00822569" w:rsidRDefault="00D25AEE" w:rsidP="00F506F3">
      <w:r>
        <w:rPr>
          <w:noProof/>
          <w:lang w:eastAsia="en-AU"/>
        </w:rPr>
        <mc:AlternateContent>
          <mc:Choice Requires="wpg">
            <w:drawing>
              <wp:anchor distT="0" distB="0" distL="114300" distR="114300" simplePos="0" relativeHeight="251658240" behindDoc="0" locked="0" layoutInCell="1" allowOverlap="1" wp14:anchorId="5FA04E97" wp14:editId="148FDB13">
                <wp:simplePos x="0" y="0"/>
                <wp:positionH relativeFrom="column">
                  <wp:posOffset>7620</wp:posOffset>
                </wp:positionH>
                <wp:positionV relativeFrom="paragraph">
                  <wp:posOffset>1497330</wp:posOffset>
                </wp:positionV>
                <wp:extent cx="5349240" cy="2967355"/>
                <wp:effectExtent l="0" t="0" r="3810" b="4445"/>
                <wp:wrapTopAndBottom/>
                <wp:docPr id="29" name="Group 29"/>
                <wp:cNvGraphicFramePr/>
                <a:graphic xmlns:a="http://schemas.openxmlformats.org/drawingml/2006/main">
                  <a:graphicData uri="http://schemas.microsoft.com/office/word/2010/wordprocessingGroup">
                    <wpg:wgp>
                      <wpg:cNvGrpSpPr/>
                      <wpg:grpSpPr>
                        <a:xfrm>
                          <a:off x="0" y="0"/>
                          <a:ext cx="5349240" cy="2967355"/>
                          <a:chOff x="0" y="0"/>
                          <a:chExt cx="4930775" cy="2735992"/>
                        </a:xfrm>
                      </wpg:grpSpPr>
                      <wpg:grpSp>
                        <wpg:cNvPr id="50" name="Group 50"/>
                        <wpg:cNvGrpSpPr/>
                        <wpg:grpSpPr>
                          <a:xfrm>
                            <a:off x="0" y="0"/>
                            <a:ext cx="4930775" cy="2735992"/>
                            <a:chOff x="-1" y="0"/>
                            <a:chExt cx="4930987" cy="2736017"/>
                          </a:xfrm>
                        </wpg:grpSpPr>
                        <wpg:grpSp>
                          <wpg:cNvPr id="32" name="Group 22"/>
                          <wpg:cNvGrpSpPr/>
                          <wpg:grpSpPr>
                            <a:xfrm>
                              <a:off x="1239521" y="0"/>
                              <a:ext cx="3457571" cy="2107395"/>
                              <a:chOff x="0" y="0"/>
                              <a:chExt cx="6942170" cy="4231820"/>
                            </a:xfrm>
                          </wpg:grpSpPr>
                          <wpg:grpSp>
                            <wpg:cNvPr id="33" name="Group 33"/>
                            <wpg:cNvGrpSpPr/>
                            <wpg:grpSpPr>
                              <a:xfrm>
                                <a:off x="0" y="0"/>
                                <a:ext cx="6895003" cy="4231820"/>
                                <a:chOff x="0" y="0"/>
                                <a:chExt cx="6895003" cy="4231820"/>
                              </a:xfrm>
                            </wpg:grpSpPr>
                            <wps:wsp>
                              <wps:cNvPr id="34" name="Freeform 34"/>
                              <wps:cNvSpPr/>
                              <wps:spPr>
                                <a:xfrm>
                                  <a:off x="0" y="1797"/>
                                  <a:ext cx="4230021" cy="4230023"/>
                                </a:xfrm>
                                <a:custGeom>
                                  <a:avLst/>
                                  <a:gdLst>
                                    <a:gd name="connsiteX0" fmla="*/ 0 w 4230022"/>
                                    <a:gd name="connsiteY0" fmla="*/ 2115011 h 4230022"/>
                                    <a:gd name="connsiteX1" fmla="*/ 2115011 w 4230022"/>
                                    <a:gd name="connsiteY1" fmla="*/ 0 h 4230022"/>
                                    <a:gd name="connsiteX2" fmla="*/ 4230022 w 4230022"/>
                                    <a:gd name="connsiteY2" fmla="*/ 2115011 h 4230022"/>
                                    <a:gd name="connsiteX3" fmla="*/ 2115011 w 4230022"/>
                                    <a:gd name="connsiteY3" fmla="*/ 4230022 h 4230022"/>
                                    <a:gd name="connsiteX4" fmla="*/ 0 w 4230022"/>
                                    <a:gd name="connsiteY4" fmla="*/ 2115011 h 4230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30022" h="4230022">
                                      <a:moveTo>
                                        <a:pt x="0" y="2115011"/>
                                      </a:moveTo>
                                      <a:cubicBezTo>
                                        <a:pt x="0" y="946923"/>
                                        <a:pt x="946923" y="0"/>
                                        <a:pt x="2115011" y="0"/>
                                      </a:cubicBezTo>
                                      <a:cubicBezTo>
                                        <a:pt x="3283099" y="0"/>
                                        <a:pt x="4230022" y="946923"/>
                                        <a:pt x="4230022" y="2115011"/>
                                      </a:cubicBezTo>
                                      <a:cubicBezTo>
                                        <a:pt x="4230022" y="3283099"/>
                                        <a:pt x="3283099" y="4230022"/>
                                        <a:pt x="2115011" y="4230022"/>
                                      </a:cubicBezTo>
                                      <a:cubicBezTo>
                                        <a:pt x="946923" y="4230022"/>
                                        <a:pt x="0" y="3283099"/>
                                        <a:pt x="0" y="2115011"/>
                                      </a:cubicBezTo>
                                      <a:close/>
                                    </a:path>
                                  </a:pathLst>
                                </a:custGeom>
                                <a:solidFill>
                                  <a:schemeClr val="tx2">
                                    <a:lumMod val="75000"/>
                                    <a:lumOff val="25000"/>
                                    <a:alpha val="49804"/>
                                  </a:schemeClr>
                                </a:solidFill>
                              </wps:spPr>
                              <wps:style>
                                <a:lnRef idx="3">
                                  <a:schemeClr val="lt1">
                                    <a:hueOff val="0"/>
                                    <a:satOff val="0"/>
                                    <a:lumOff val="0"/>
                                    <a:alphaOff val="0"/>
                                  </a:schemeClr>
                                </a:lnRef>
                                <a:fillRef idx="1">
                                  <a:scrgbClr r="0" g="0" b="0"/>
                                </a:fillRef>
                                <a:effectRef idx="0">
                                  <a:schemeClr val="accent3">
                                    <a:alpha val="50000"/>
                                    <a:hueOff val="0"/>
                                    <a:satOff val="0"/>
                                    <a:lumOff val="0"/>
                                    <a:alphaOff val="0"/>
                                  </a:schemeClr>
                                </a:effectRef>
                                <a:fontRef idx="minor">
                                  <a:schemeClr val="tx1"/>
                                </a:fontRef>
                              </wps:style>
                              <wps:bodyPr spcFirstLastPara="0" vert="horz" wrap="square" lIns="590679" tIns="498810" rIns="1200411" bIns="498811" numCol="1" spcCol="1270" anchor="ctr" anchorCtr="0">
                                <a:noAutofit/>
                              </wps:bodyPr>
                            </wps:wsp>
                            <wps:wsp>
                              <wps:cNvPr id="35" name="Freeform 35"/>
                              <wps:cNvSpPr/>
                              <wps:spPr>
                                <a:xfrm>
                                  <a:off x="2708593" y="0"/>
                                  <a:ext cx="4186410" cy="4230023"/>
                                </a:xfrm>
                                <a:custGeom>
                                  <a:avLst/>
                                  <a:gdLst>
                                    <a:gd name="connsiteX0" fmla="*/ 0 w 4186411"/>
                                    <a:gd name="connsiteY0" fmla="*/ 2115011 h 4230022"/>
                                    <a:gd name="connsiteX1" fmla="*/ 2093206 w 4186411"/>
                                    <a:gd name="connsiteY1" fmla="*/ 0 h 4230022"/>
                                    <a:gd name="connsiteX2" fmla="*/ 4186412 w 4186411"/>
                                    <a:gd name="connsiteY2" fmla="*/ 2115011 h 4230022"/>
                                    <a:gd name="connsiteX3" fmla="*/ 2093206 w 4186411"/>
                                    <a:gd name="connsiteY3" fmla="*/ 4230022 h 4230022"/>
                                    <a:gd name="connsiteX4" fmla="*/ 0 w 4186411"/>
                                    <a:gd name="connsiteY4" fmla="*/ 2115011 h 4230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6411" h="4230022">
                                      <a:moveTo>
                                        <a:pt x="0" y="2115011"/>
                                      </a:moveTo>
                                      <a:cubicBezTo>
                                        <a:pt x="0" y="946923"/>
                                        <a:pt x="937160" y="0"/>
                                        <a:pt x="2093206" y="0"/>
                                      </a:cubicBezTo>
                                      <a:cubicBezTo>
                                        <a:pt x="3249252" y="0"/>
                                        <a:pt x="4186412" y="946923"/>
                                        <a:pt x="4186412" y="2115011"/>
                                      </a:cubicBezTo>
                                      <a:cubicBezTo>
                                        <a:pt x="4186412" y="3283099"/>
                                        <a:pt x="3249252" y="4230022"/>
                                        <a:pt x="2093206" y="4230022"/>
                                      </a:cubicBezTo>
                                      <a:cubicBezTo>
                                        <a:pt x="937160" y="4230022"/>
                                        <a:pt x="0" y="3283099"/>
                                        <a:pt x="0" y="2115011"/>
                                      </a:cubicBezTo>
                                      <a:close/>
                                    </a:path>
                                  </a:pathLst>
                                </a:custGeom>
                                <a:solidFill>
                                  <a:schemeClr val="accent1">
                                    <a:lumMod val="50000"/>
                                    <a:lumOff val="50000"/>
                                    <a:alpha val="49804"/>
                                  </a:schemeClr>
                                </a:solidFill>
                              </wps:spPr>
                              <wps:style>
                                <a:lnRef idx="3">
                                  <a:schemeClr val="lt1">
                                    <a:hueOff val="0"/>
                                    <a:satOff val="0"/>
                                    <a:lumOff val="0"/>
                                    <a:alphaOff val="0"/>
                                  </a:schemeClr>
                                </a:lnRef>
                                <a:fillRef idx="1">
                                  <a:scrgbClr r="0" g="0" b="0"/>
                                </a:fillRef>
                                <a:effectRef idx="0">
                                  <a:schemeClr val="accent3">
                                    <a:alpha val="50000"/>
                                    <a:hueOff val="147546"/>
                                    <a:satOff val="-22342"/>
                                    <a:lumOff val="23333"/>
                                    <a:alphaOff val="0"/>
                                  </a:schemeClr>
                                </a:effectRef>
                                <a:fontRef idx="minor">
                                  <a:schemeClr val="tx1"/>
                                </a:fontRef>
                              </wps:style>
                              <wps:bodyPr spcFirstLastPara="0" vert="horz" wrap="square" lIns="1188036" tIns="498811" rIns="584589" bIns="498810" numCol="1" spcCol="1270" anchor="ctr" anchorCtr="0">
                                <a:noAutofit/>
                              </wps:bodyPr>
                            </wps:wsp>
                          </wpg:grpSp>
                          <wpg:grpSp>
                            <wpg:cNvPr id="36" name="Group 36"/>
                            <wpg:cNvGrpSpPr/>
                            <wpg:grpSpPr>
                              <a:xfrm>
                                <a:off x="1" y="293681"/>
                                <a:ext cx="6942169" cy="3827709"/>
                                <a:chOff x="1" y="293681"/>
                                <a:chExt cx="6942169" cy="3827709"/>
                              </a:xfrm>
                            </wpg:grpSpPr>
                            <wpg:grpSp>
                              <wpg:cNvPr id="37" name="Group 37"/>
                              <wpg:cNvGrpSpPr/>
                              <wpg:grpSpPr>
                                <a:xfrm>
                                  <a:off x="702887" y="293681"/>
                                  <a:ext cx="5605165" cy="1755045"/>
                                  <a:chOff x="702887" y="293681"/>
                                  <a:chExt cx="5605165" cy="1755045"/>
                                </a:xfrm>
                              </wpg:grpSpPr>
                              <wps:wsp>
                                <wps:cNvPr id="38" name="TextBox 8"/>
                                <wps:cNvSpPr txBox="1"/>
                                <wps:spPr>
                                  <a:xfrm>
                                    <a:off x="4088049" y="331048"/>
                                    <a:ext cx="2220003" cy="1567092"/>
                                  </a:xfrm>
                                  <a:prstGeom prst="rect">
                                    <a:avLst/>
                                  </a:prstGeom>
                                  <a:noFill/>
                                </wps:spPr>
                                <wps:txbx>
                                  <w:txbxContent>
                                    <w:p w14:paraId="3CDD7712" w14:textId="77777777" w:rsidR="00BB5229" w:rsidRPr="00922EE8" w:rsidRDefault="00BB5229" w:rsidP="00822569">
                                      <w:pPr>
                                        <w:pStyle w:val="NormalWeb"/>
                                        <w:spacing w:before="0" w:beforeAutospacing="0" w:after="0" w:afterAutospacing="0"/>
                                        <w:jc w:val="center"/>
                                        <w:rPr>
                                          <w:rFonts w:ascii="Tahoma" w:hAnsi="Tahoma" w:cs="Tahoma"/>
                                          <w:b/>
                                          <w:sz w:val="22"/>
                                          <w:szCs w:val="22"/>
                                        </w:rPr>
                                      </w:pPr>
                                      <w:r w:rsidRPr="00922EE8">
                                        <w:rPr>
                                          <w:rFonts w:ascii="Tahoma" w:hAnsi="Tahoma" w:cs="Tahoma"/>
                                          <w:b/>
                                          <w:color w:val="401A02" w:themeColor="accent3" w:themeShade="BF"/>
                                          <w:kern w:val="24"/>
                                          <w:sz w:val="22"/>
                                          <w:szCs w:val="22"/>
                                        </w:rPr>
                                        <w:t>Other voluntary renewable energy claims</w:t>
                                      </w:r>
                                    </w:p>
                                  </w:txbxContent>
                                </wps:txbx>
                                <wps:bodyPr wrap="square" rtlCol="0">
                                  <a:noAutofit/>
                                </wps:bodyPr>
                              </wps:wsp>
                              <wps:wsp>
                                <wps:cNvPr id="39" name="TextBox 9"/>
                                <wps:cNvSpPr txBox="1"/>
                                <wps:spPr>
                                  <a:xfrm>
                                    <a:off x="702887" y="293681"/>
                                    <a:ext cx="2113645" cy="1755045"/>
                                  </a:xfrm>
                                  <a:prstGeom prst="rect">
                                    <a:avLst/>
                                  </a:prstGeom>
                                  <a:noFill/>
                                </wps:spPr>
                                <wps:txbx>
                                  <w:txbxContent>
                                    <w:p w14:paraId="172DC894" w14:textId="0BD89D21" w:rsidR="00BB5229" w:rsidRPr="00922EE8" w:rsidRDefault="00BB5229" w:rsidP="00822569">
                                      <w:pPr>
                                        <w:pStyle w:val="NormalWeb"/>
                                        <w:spacing w:before="0" w:beforeAutospacing="0" w:after="0" w:afterAutospacing="0"/>
                                        <w:jc w:val="center"/>
                                        <w:rPr>
                                          <w:rFonts w:ascii="Tahoma" w:hAnsi="Tahoma" w:cs="Tahoma"/>
                                          <w:b/>
                                          <w:sz w:val="22"/>
                                          <w:szCs w:val="22"/>
                                        </w:rPr>
                                      </w:pPr>
                                      <w:r>
                                        <w:rPr>
                                          <w:rFonts w:ascii="Tahoma" w:hAnsi="Tahoma" w:cs="Tahoma"/>
                                          <w:b/>
                                          <w:kern w:val="24"/>
                                          <w:sz w:val="22"/>
                                          <w:szCs w:val="22"/>
                                        </w:rPr>
                                        <w:t xml:space="preserve">Product </w:t>
                                      </w:r>
                                      <w:r>
                                        <w:rPr>
                                          <w:rFonts w:ascii="Tahoma" w:hAnsi="Tahoma" w:cs="Tahoma"/>
                                          <w:b/>
                                          <w:kern w:val="24"/>
                                          <w:sz w:val="22"/>
                                          <w:szCs w:val="22"/>
                                        </w:rPr>
                                        <w:br/>
                                      </w:r>
                                      <w:r w:rsidRPr="00922EE8">
                                        <w:rPr>
                                          <w:rFonts w:ascii="Tahoma" w:hAnsi="Tahoma" w:cs="Tahoma"/>
                                          <w:b/>
                                          <w:kern w:val="24"/>
                                          <w:sz w:val="22"/>
                                          <w:szCs w:val="22"/>
                                        </w:rPr>
                                        <w:t>Guarantee of Origin</w:t>
                                      </w:r>
                                      <w:r>
                                        <w:rPr>
                                          <w:rFonts w:ascii="Tahoma" w:hAnsi="Tahoma" w:cs="Tahoma"/>
                                          <w:b/>
                                          <w:kern w:val="24"/>
                                          <w:sz w:val="22"/>
                                          <w:szCs w:val="22"/>
                                        </w:rPr>
                                        <w:t xml:space="preserve"> certification</w:t>
                                      </w:r>
                                    </w:p>
                                  </w:txbxContent>
                                </wps:txbx>
                                <wps:bodyPr wrap="square" rtlCol="0">
                                  <a:noAutofit/>
                                </wps:bodyPr>
                              </wps:wsp>
                            </wpg:grpSp>
                            <wps:wsp>
                              <wps:cNvPr id="40" name="TextBox 2"/>
                              <wps:cNvSpPr txBox="1"/>
                              <wps:spPr>
                                <a:xfrm>
                                  <a:off x="1" y="2158461"/>
                                  <a:ext cx="2581968" cy="479618"/>
                                </a:xfrm>
                                <a:prstGeom prst="rect">
                                  <a:avLst/>
                                </a:prstGeom>
                                <a:noFill/>
                              </wps:spPr>
                              <wps:txbx>
                                <w:txbxContent>
                                  <w:p w14:paraId="5274A3D7" w14:textId="13184850" w:rsidR="00BB5229" w:rsidRPr="0061598B" w:rsidRDefault="00BB5229" w:rsidP="00822569">
                                    <w:pPr>
                                      <w:pStyle w:val="NormalWeb"/>
                                      <w:spacing w:before="0" w:beforeAutospacing="0" w:after="0" w:afterAutospacing="0"/>
                                      <w:rPr>
                                        <w:rFonts w:ascii="Tahoma" w:hAnsi="Tahoma" w:cs="Tahoma"/>
                                        <w:sz w:val="16"/>
                                        <w:szCs w:val="16"/>
                                      </w:rPr>
                                    </w:pPr>
                                    <w:r>
                                      <w:rPr>
                                        <w:rFonts w:ascii="Tahoma" w:hAnsi="Tahoma" w:cs="Tahoma"/>
                                        <w:color w:val="000000" w:themeColor="text1"/>
                                        <w:kern w:val="24"/>
                                        <w:sz w:val="16"/>
                                        <w:szCs w:val="16"/>
                                      </w:rPr>
                                      <w:t>H</w:t>
                                    </w:r>
                                    <w:r w:rsidRPr="0061598B">
                                      <w:rPr>
                                        <w:rFonts w:ascii="Tahoma" w:hAnsi="Tahoma" w:cs="Tahoma"/>
                                        <w:color w:val="000000" w:themeColor="text1"/>
                                        <w:kern w:val="24"/>
                                        <w:sz w:val="16"/>
                                        <w:szCs w:val="16"/>
                                      </w:rPr>
                                      <w:t>ydrogen</w:t>
                                    </w:r>
                                  </w:p>
                                </w:txbxContent>
                              </wps:txbx>
                              <wps:bodyPr wrap="square" rtlCol="0">
                                <a:noAutofit/>
                              </wps:bodyPr>
                            </wps:wsp>
                            <wps:wsp>
                              <wps:cNvPr id="41" name="TextBox 3"/>
                              <wps:cNvSpPr txBox="1"/>
                              <wps:spPr>
                                <a:xfrm>
                                  <a:off x="2684055" y="1830841"/>
                                  <a:ext cx="1454011" cy="739615"/>
                                </a:xfrm>
                                <a:prstGeom prst="rect">
                                  <a:avLst/>
                                </a:prstGeom>
                                <a:noFill/>
                              </wps:spPr>
                              <wps:txbx>
                                <w:txbxContent>
                                  <w:p w14:paraId="5FBE5348" w14:textId="090E0E05" w:rsidR="00BB5229" w:rsidRPr="005E3745" w:rsidRDefault="00BB5229" w:rsidP="00822569">
                                    <w:pPr>
                                      <w:pStyle w:val="NormalWeb"/>
                                      <w:spacing w:before="0" w:beforeAutospacing="0" w:after="0" w:afterAutospacing="0"/>
                                      <w:jc w:val="center"/>
                                      <w:rPr>
                                        <w:rFonts w:ascii="Tahoma" w:hAnsi="Tahoma" w:cs="Tahoma"/>
                                        <w:b/>
                                        <w:color w:val="FFFFFF" w:themeColor="background1"/>
                                        <w:spacing w:val="20"/>
                                        <w:sz w:val="22"/>
                                        <w:szCs w:val="22"/>
                                      </w:rPr>
                                    </w:pPr>
                                    <w:r w:rsidRPr="005E3745">
                                      <w:rPr>
                                        <w:rFonts w:ascii="Tahoma" w:hAnsi="Tahoma" w:cs="Tahoma"/>
                                        <w:b/>
                                        <w:color w:val="FFFFFF" w:themeColor="background1"/>
                                        <w:spacing w:val="20"/>
                                        <w:kern w:val="24"/>
                                        <w:sz w:val="22"/>
                                        <w:szCs w:val="22"/>
                                      </w:rPr>
                                      <w:t>REGO</w:t>
                                    </w:r>
                                  </w:p>
                                </w:txbxContent>
                              </wps:txbx>
                              <wps:bodyPr wrap="square" rtlCol="0">
                                <a:noAutofit/>
                              </wps:bodyPr>
                            </wps:wsp>
                            <wps:wsp>
                              <wps:cNvPr id="42" name="TextBox 12"/>
                              <wps:cNvSpPr txBox="1"/>
                              <wps:spPr>
                                <a:xfrm>
                                  <a:off x="122905" y="2552940"/>
                                  <a:ext cx="2607013" cy="412863"/>
                                </a:xfrm>
                                <a:prstGeom prst="rect">
                                  <a:avLst/>
                                </a:prstGeom>
                                <a:noFill/>
                              </wps:spPr>
                              <wps:txbx>
                                <w:txbxContent>
                                  <w:p w14:paraId="238DEBBE" w14:textId="77777777" w:rsidR="00BB5229" w:rsidRPr="0061598B" w:rsidRDefault="00BB5229" w:rsidP="00822569">
                                    <w:pPr>
                                      <w:pStyle w:val="NormalWeb"/>
                                      <w:spacing w:before="0" w:beforeAutospacing="0" w:after="0" w:afterAutospacing="0"/>
                                      <w:rPr>
                                        <w:rFonts w:ascii="Tahoma" w:hAnsi="Tahoma" w:cs="Tahoma"/>
                                        <w:sz w:val="16"/>
                                        <w:szCs w:val="16"/>
                                      </w:rPr>
                                    </w:pPr>
                                    <w:r w:rsidRPr="0061598B">
                                      <w:rPr>
                                        <w:rFonts w:ascii="Tahoma" w:hAnsi="Tahoma" w:cs="Tahoma"/>
                                        <w:color w:val="000000" w:themeColor="text1"/>
                                        <w:kern w:val="24"/>
                                        <w:sz w:val="16"/>
                                        <w:szCs w:val="16"/>
                                      </w:rPr>
                                      <w:t>Other potential products</w:t>
                                    </w:r>
                                  </w:p>
                                </w:txbxContent>
                              </wps:txbx>
                              <wps:bodyPr wrap="square" rtlCol="0">
                                <a:noAutofit/>
                              </wps:bodyPr>
                            </wps:wsp>
                            <wps:wsp>
                              <wps:cNvPr id="43" name="TextBox 14"/>
                              <wps:cNvSpPr txBox="1"/>
                              <wps:spPr>
                                <a:xfrm>
                                  <a:off x="4643680" y="2181630"/>
                                  <a:ext cx="2251323" cy="410486"/>
                                </a:xfrm>
                                <a:prstGeom prst="rect">
                                  <a:avLst/>
                                </a:prstGeom>
                                <a:noFill/>
                              </wps:spPr>
                              <wps:txbx>
                                <w:txbxContent>
                                  <w:p w14:paraId="169991CC"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Business operations</w:t>
                                    </w:r>
                                  </w:p>
                                </w:txbxContent>
                              </wps:txbx>
                              <wps:bodyPr wrap="square" rtlCol="0">
                                <a:noAutofit/>
                              </wps:bodyPr>
                            </wps:wsp>
                            <wps:wsp>
                              <wps:cNvPr id="44" name="TextBox 15"/>
                              <wps:cNvSpPr txBox="1"/>
                              <wps:spPr>
                                <a:xfrm>
                                  <a:off x="4677999" y="2557793"/>
                                  <a:ext cx="2087540" cy="408012"/>
                                </a:xfrm>
                                <a:prstGeom prst="rect">
                                  <a:avLst/>
                                </a:prstGeom>
                                <a:noFill/>
                              </wps:spPr>
                              <wps:txbx>
                                <w:txbxContent>
                                  <w:p w14:paraId="1C7AF450"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Electricity exports</w:t>
                                    </w:r>
                                  </w:p>
                                </w:txbxContent>
                              </wps:txbx>
                              <wps:bodyPr wrap="square" rtlCol="0">
                                <a:noAutofit/>
                              </wps:bodyPr>
                            </wps:wsp>
                            <wps:wsp>
                              <wps:cNvPr id="45" name="TextBox 16"/>
                              <wps:cNvSpPr txBox="1"/>
                              <wps:spPr>
                                <a:xfrm>
                                  <a:off x="5061179" y="1789035"/>
                                  <a:ext cx="1880991" cy="488884"/>
                                </a:xfrm>
                                <a:prstGeom prst="rect">
                                  <a:avLst/>
                                </a:prstGeom>
                                <a:noFill/>
                              </wps:spPr>
                              <wps:txbx>
                                <w:txbxContent>
                                  <w:p w14:paraId="33FB5331"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Green products</w:t>
                                    </w:r>
                                  </w:p>
                                </w:txbxContent>
                              </wps:txbx>
                              <wps:bodyPr wrap="square" rtlCol="0">
                                <a:noAutofit/>
                              </wps:bodyPr>
                            </wps:wsp>
                            <wps:wsp>
                              <wps:cNvPr id="46" name="TextBox 17"/>
                              <wps:cNvSpPr txBox="1"/>
                              <wps:spPr>
                                <a:xfrm>
                                  <a:off x="3941291" y="3700717"/>
                                  <a:ext cx="1791893" cy="420673"/>
                                </a:xfrm>
                                <a:prstGeom prst="rect">
                                  <a:avLst/>
                                </a:prstGeom>
                                <a:noFill/>
                              </wps:spPr>
                              <wps:txbx>
                                <w:txbxContent>
                                  <w:p w14:paraId="4BB34622"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Data storage</w:t>
                                    </w:r>
                                  </w:p>
                                </w:txbxContent>
                              </wps:txbx>
                              <wps:bodyPr wrap="square" rtlCol="0">
                                <a:noAutofit/>
                              </wps:bodyPr>
                            </wps:wsp>
                            <wps:wsp>
                              <wps:cNvPr id="47" name="TextBox 18"/>
                              <wps:cNvSpPr txBox="1"/>
                              <wps:spPr>
                                <a:xfrm>
                                  <a:off x="3476699" y="3310973"/>
                                  <a:ext cx="2831354" cy="457409"/>
                                </a:xfrm>
                                <a:prstGeom prst="rect">
                                  <a:avLst/>
                                </a:prstGeom>
                                <a:noFill/>
                              </wps:spPr>
                              <wps:txbx>
                                <w:txbxContent>
                                  <w:p w14:paraId="37965D32"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Corporate targets &amp; goals</w:t>
                                    </w:r>
                                  </w:p>
                                </w:txbxContent>
                              </wps:txbx>
                              <wps:bodyPr wrap="square" rtlCol="0">
                                <a:noAutofit/>
                              </wps:bodyPr>
                            </wps:wsp>
                            <wps:wsp>
                              <wps:cNvPr id="48" name="TextBox 19"/>
                              <wps:cNvSpPr txBox="1"/>
                              <wps:spPr>
                                <a:xfrm>
                                  <a:off x="3941291" y="2908703"/>
                                  <a:ext cx="2632250" cy="467528"/>
                                </a:xfrm>
                                <a:prstGeom prst="rect">
                                  <a:avLst/>
                                </a:prstGeom>
                                <a:noFill/>
                              </wps:spPr>
                              <wps:txbx>
                                <w:txbxContent>
                                  <w:p w14:paraId="1E820EA6"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State/territory targets</w:t>
                                    </w:r>
                                  </w:p>
                                </w:txbxContent>
                              </wps:txbx>
                              <wps:bodyPr wrap="square" rtlCol="0">
                                <a:noAutofit/>
                              </wps:bodyPr>
                            </wps:wsp>
                          </wpg:grpSp>
                        </wpg:grpSp>
                        <wps:wsp>
                          <wps:cNvPr id="49" name="Text Box 49"/>
                          <wps:cNvSpPr txBox="1"/>
                          <wps:spPr>
                            <a:xfrm>
                              <a:off x="-1" y="2275679"/>
                              <a:ext cx="4930987" cy="460338"/>
                            </a:xfrm>
                            <a:prstGeom prst="rect">
                              <a:avLst/>
                            </a:prstGeom>
                            <a:solidFill>
                              <a:prstClr val="white"/>
                            </a:solidFill>
                            <a:ln>
                              <a:noFill/>
                            </a:ln>
                            <a:effectLst/>
                          </wps:spPr>
                          <wps:txbx>
                            <w:txbxContent>
                              <w:p w14:paraId="7E78B4B7" w14:textId="58CBBC81" w:rsidR="00BB5229" w:rsidRPr="00562207" w:rsidRDefault="00BB5229" w:rsidP="00562207">
                                <w:pPr>
                                  <w:pStyle w:val="Caption"/>
                                </w:pPr>
                                <w:bookmarkStart w:id="310" w:name="_Ref118364884"/>
                                <w:r w:rsidRPr="00562207">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10"/>
                                <w:r w:rsidRPr="00562207">
                                  <w:t xml:space="preserve">: </w:t>
                                </w:r>
                                <w:r>
                                  <w:t>Existing and potential a</w:t>
                                </w:r>
                                <w:r w:rsidRPr="00562207">
                                  <w:t>pplications of re</w:t>
                                </w:r>
                                <w:r>
                                  <w:t>newable electri</w:t>
                                </w:r>
                                <w:r w:rsidR="001E32EC">
                                  <w:t>city guarantees of origin (REGO</w:t>
                                </w:r>
                                <w:r>
                                  <w:t>)</w:t>
                                </w:r>
                                <w:r w:rsidRPr="0056220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0" name="TextBox 12"/>
                        <wps:cNvSpPr txBox="1"/>
                        <wps:spPr>
                          <a:xfrm>
                            <a:off x="1421027" y="1371600"/>
                            <a:ext cx="1352550" cy="265430"/>
                          </a:xfrm>
                          <a:prstGeom prst="rect">
                            <a:avLst/>
                          </a:prstGeom>
                          <a:noFill/>
                        </wps:spPr>
                        <wps:txbx>
                          <w:txbxContent>
                            <w:p w14:paraId="77B9DC72" w14:textId="77777777" w:rsidR="00BB5229" w:rsidRPr="0061598B" w:rsidRDefault="00BB5229" w:rsidP="0094294C">
                              <w:pPr>
                                <w:pStyle w:val="NormalWeb"/>
                                <w:spacing w:before="0" w:beforeAutospacing="0" w:after="0" w:afterAutospacing="0"/>
                                <w:rPr>
                                  <w:rFonts w:ascii="Tahoma" w:hAnsi="Tahoma" w:cs="Tahoma"/>
                                  <w:sz w:val="16"/>
                                  <w:szCs w:val="16"/>
                                </w:rPr>
                              </w:pPr>
                              <w:proofErr w:type="gramStart"/>
                              <w:r>
                                <w:rPr>
                                  <w:rFonts w:ascii="Tahoma" w:hAnsi="Tahoma" w:cs="Tahoma"/>
                                  <w:color w:val="000000" w:themeColor="text1"/>
                                  <w:kern w:val="24"/>
                                  <w:sz w:val="16"/>
                                  <w:szCs w:val="16"/>
                                </w:rPr>
                                <w:t>e.g</w:t>
                              </w:r>
                              <w:proofErr w:type="gramEnd"/>
                              <w:r>
                                <w:rPr>
                                  <w:rFonts w:ascii="Tahoma" w:hAnsi="Tahoma" w:cs="Tahoma"/>
                                  <w:color w:val="000000" w:themeColor="text1"/>
                                  <w:kern w:val="24"/>
                                  <w:sz w:val="16"/>
                                  <w:szCs w:val="16"/>
                                </w:rPr>
                                <w:t>. ammonia, aluminium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FA04E97" id="Group 29" o:spid="_x0000_s1026" style="position:absolute;margin-left:.6pt;margin-top:117.9pt;width:421.2pt;height:233.65pt;z-index:251658240;mso-width-relative:margin;mso-height-relative:margin" coordsize="49307,27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">
                <v:group id="Group 50" o:spid="_x0000_s1027" style="position:absolute;width:49307;height:27359" coordorigin="" coordsize="49309,2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22" o:spid="_x0000_s1028" style="position:absolute;left:12395;width:34575;height:21073" coordsize="69421,42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29" style="position:absolute;width:68950;height:42318" coordsize="68950,42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30" style="position:absolute;top:17;width:42300;height:42301;visibility:visible;mso-wrap-style:square;v-text-anchor:middle" coordsize="4230022,423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PDMIA&#10;AADbAAAADwAAAGRycy9kb3ducmV2LnhtbESPQYvCMBSE74L/IbwFbzZdV2SpRhFR1oOX1b14ezbP&#10;tNi8lCa19d8bQdjjMDPfMItVbytxp8aXjhV8JikI4tzpko2Cv9Nu/A3CB2SNlWNS8CAPq+VwsMBM&#10;u45/6X4MRkQI+wwVFCHUmZQ+L8iiT1xNHL2rayyGKBsjdYNdhNtKTtJ0Ji2WHBcKrGlTUH47tlbB&#10;dFJdZh2Z9mzaw2N7OP9c9shKjT769RxEoD78h9/tvVbwNYX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8MwgAAANsAAAAPAAAAAAAAAAAAAAAAAJgCAABkcnMvZG93&#10;bnJldi54bWxQSwUGAAAAAAQABAD1AAAAhwMAAAAA&#10;" path="m,2115011c,946923,946923,,2115011,,3283099,,4230022,946923,4230022,2115011v,1168088,-946923,2115011,-2115011,2115011c946923,4230022,,3283099,,2115011xe" fillcolor="#138fa3 [2431]" strokecolor="white [3201]" strokeweight="1.5pt">
                        <v:fill opacity="32639f"/>
                        <v:stroke joinstyle="miter"/>
                        <v:path arrowok="t" o:connecttype="custom" o:connectlocs="0,2115012;2115011,0;4230021,2115012;2115011,4230023;0,2115012" o:connectangles="0,0,0,0,0"/>
                      </v:shape>
                      <v:shape id="Freeform 35" o:spid="_x0000_s1031" style="position:absolute;left:27085;width:41865;height:42300;visibility:visible;mso-wrap-style:square;v-text-anchor:middle" coordsize="4186411,423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WysUA&#10;AADbAAAADwAAAGRycy9kb3ducmV2LnhtbESPQWvCQBSE74X+h+UVvJlNI0pJXSUUC56kVUt6fGSf&#10;SWj2bZJdTeyv7wpCj8PMfMMs16NpxIV6V1tW8BzFIIgLq2suFRwP79MXEM4ja2wsk4IrOVivHh+W&#10;mGo78Cdd9r4UAcIuRQWV920qpSsqMugi2xIH72R7gz7IvpS6xyHATSOTOF5IgzWHhQpbequo+Nmf&#10;jYLdb/LBeb7ZzJPv2dewy05510mlJk9j9grC0+j/w/f2ViuYzeH2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VbKxQAAANsAAAAPAAAAAAAAAAAAAAAAAJgCAABkcnMv&#10;ZG93bnJldi54bWxQSwUGAAAAAAQABAD1AAAAigMAAAAA&#10;" path="m,2115011c,946923,937160,,2093206,,3249252,,4186412,946923,4186412,2115011v,1168088,-937160,2115011,-2093206,2115011c937160,4230022,,3283099,,2115011xe" fillcolor="#6693ca [1620]" strokecolor="white [3201]" strokeweight="1.5pt">
                        <v:fill opacity="32639f"/>
                        <v:stroke joinstyle="miter"/>
                        <v:path arrowok="t" o:connecttype="custom" o:connectlocs="0,2115012;2093205,0;4186411,2115012;2093205,4230023;0,2115012" o:connectangles="0,0,0,0,0"/>
                      </v:shape>
                    </v:group>
                    <v:group id="Group 36" o:spid="_x0000_s1032" style="position:absolute;top:2936;width:69421;height:38277" coordorigin=",2936" coordsize="69421,38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033" style="position:absolute;left:7028;top:2936;width:56052;height:17551" coordorigin="7028,2936" coordsize="56051,1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202" coordsize="21600,21600" o:spt="202" path="m,l,21600r21600,l21600,xe">
                          <v:stroke joinstyle="miter"/>
                          <v:path gradientshapeok="t" o:connecttype="rect"/>
                        </v:shapetype>
                        <v:shape id="TextBox 8" o:spid="_x0000_s1034" type="#_x0000_t202" style="position:absolute;left:40880;top:3310;width:22200;height:15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3CDD7712" w14:textId="77777777" w:rsidR="00BB5229" w:rsidRPr="00922EE8" w:rsidRDefault="00BB5229" w:rsidP="00822569">
                                <w:pPr>
                                  <w:pStyle w:val="NormalWeb"/>
                                  <w:spacing w:before="0" w:beforeAutospacing="0" w:after="0" w:afterAutospacing="0"/>
                                  <w:jc w:val="center"/>
                                  <w:rPr>
                                    <w:rFonts w:ascii="Tahoma" w:hAnsi="Tahoma" w:cs="Tahoma"/>
                                    <w:b/>
                                    <w:sz w:val="22"/>
                                    <w:szCs w:val="22"/>
                                  </w:rPr>
                                </w:pPr>
                                <w:r w:rsidRPr="00922EE8">
                                  <w:rPr>
                                    <w:rFonts w:ascii="Tahoma" w:hAnsi="Tahoma" w:cs="Tahoma"/>
                                    <w:b/>
                                    <w:color w:val="401A02" w:themeColor="accent3" w:themeShade="BF"/>
                                    <w:kern w:val="24"/>
                                    <w:sz w:val="22"/>
                                    <w:szCs w:val="22"/>
                                  </w:rPr>
                                  <w:t>Other voluntary renewable energy claims</w:t>
                                </w:r>
                              </w:p>
                            </w:txbxContent>
                          </v:textbox>
                        </v:shape>
                        <v:shape id="TextBox 9" o:spid="_x0000_s1035" type="#_x0000_t202" style="position:absolute;left:7028;top:2936;width:21137;height:17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172DC894" w14:textId="0BD89D21" w:rsidR="00BB5229" w:rsidRPr="00922EE8" w:rsidRDefault="00BB5229" w:rsidP="00822569">
                                <w:pPr>
                                  <w:pStyle w:val="NormalWeb"/>
                                  <w:spacing w:before="0" w:beforeAutospacing="0" w:after="0" w:afterAutospacing="0"/>
                                  <w:jc w:val="center"/>
                                  <w:rPr>
                                    <w:rFonts w:ascii="Tahoma" w:hAnsi="Tahoma" w:cs="Tahoma"/>
                                    <w:b/>
                                    <w:sz w:val="22"/>
                                    <w:szCs w:val="22"/>
                                  </w:rPr>
                                </w:pPr>
                                <w:r>
                                  <w:rPr>
                                    <w:rFonts w:ascii="Tahoma" w:hAnsi="Tahoma" w:cs="Tahoma"/>
                                    <w:b/>
                                    <w:kern w:val="24"/>
                                    <w:sz w:val="22"/>
                                    <w:szCs w:val="22"/>
                                  </w:rPr>
                                  <w:t xml:space="preserve">Product </w:t>
                                </w:r>
                                <w:r>
                                  <w:rPr>
                                    <w:rFonts w:ascii="Tahoma" w:hAnsi="Tahoma" w:cs="Tahoma"/>
                                    <w:b/>
                                    <w:kern w:val="24"/>
                                    <w:sz w:val="22"/>
                                    <w:szCs w:val="22"/>
                                  </w:rPr>
                                  <w:br/>
                                </w:r>
                                <w:r w:rsidRPr="00922EE8">
                                  <w:rPr>
                                    <w:rFonts w:ascii="Tahoma" w:hAnsi="Tahoma" w:cs="Tahoma"/>
                                    <w:b/>
                                    <w:kern w:val="24"/>
                                    <w:sz w:val="22"/>
                                    <w:szCs w:val="22"/>
                                  </w:rPr>
                                  <w:t>Guarantee of Origin</w:t>
                                </w:r>
                                <w:r>
                                  <w:rPr>
                                    <w:rFonts w:ascii="Tahoma" w:hAnsi="Tahoma" w:cs="Tahoma"/>
                                    <w:b/>
                                    <w:kern w:val="24"/>
                                    <w:sz w:val="22"/>
                                    <w:szCs w:val="22"/>
                                  </w:rPr>
                                  <w:t xml:space="preserve"> certification</w:t>
                                </w:r>
                              </w:p>
                            </w:txbxContent>
                          </v:textbox>
                        </v:shape>
                      </v:group>
                      <v:shape id="TextBox 2" o:spid="_x0000_s1036" type="#_x0000_t202" style="position:absolute;top:21584;width:25819;height:4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274A3D7" w14:textId="13184850" w:rsidR="00BB5229" w:rsidRPr="0061598B" w:rsidRDefault="00BB5229" w:rsidP="00822569">
                              <w:pPr>
                                <w:pStyle w:val="NormalWeb"/>
                                <w:spacing w:before="0" w:beforeAutospacing="0" w:after="0" w:afterAutospacing="0"/>
                                <w:rPr>
                                  <w:rFonts w:ascii="Tahoma" w:hAnsi="Tahoma" w:cs="Tahoma"/>
                                  <w:sz w:val="16"/>
                                  <w:szCs w:val="16"/>
                                </w:rPr>
                              </w:pPr>
                              <w:r>
                                <w:rPr>
                                  <w:rFonts w:ascii="Tahoma" w:hAnsi="Tahoma" w:cs="Tahoma"/>
                                  <w:color w:val="000000" w:themeColor="text1"/>
                                  <w:kern w:val="24"/>
                                  <w:sz w:val="16"/>
                                  <w:szCs w:val="16"/>
                                </w:rPr>
                                <w:t>H</w:t>
                              </w:r>
                              <w:r w:rsidRPr="0061598B">
                                <w:rPr>
                                  <w:rFonts w:ascii="Tahoma" w:hAnsi="Tahoma" w:cs="Tahoma"/>
                                  <w:color w:val="000000" w:themeColor="text1"/>
                                  <w:kern w:val="24"/>
                                  <w:sz w:val="16"/>
                                  <w:szCs w:val="16"/>
                                </w:rPr>
                                <w:t>ydrogen</w:t>
                              </w:r>
                            </w:p>
                          </w:txbxContent>
                        </v:textbox>
                      </v:shape>
                      <v:shape id="TextBox 3" o:spid="_x0000_s1037" type="#_x0000_t202" style="position:absolute;left:26840;top:18308;width:14540;height:7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5FBE5348" w14:textId="090E0E05" w:rsidR="00BB5229" w:rsidRPr="005E3745" w:rsidRDefault="00BB5229" w:rsidP="00822569">
                              <w:pPr>
                                <w:pStyle w:val="NormalWeb"/>
                                <w:spacing w:before="0" w:beforeAutospacing="0" w:after="0" w:afterAutospacing="0"/>
                                <w:jc w:val="center"/>
                                <w:rPr>
                                  <w:rFonts w:ascii="Tahoma" w:hAnsi="Tahoma" w:cs="Tahoma"/>
                                  <w:b/>
                                  <w:color w:val="FFFFFF" w:themeColor="background1"/>
                                  <w:spacing w:val="20"/>
                                  <w:sz w:val="22"/>
                                  <w:szCs w:val="22"/>
                                </w:rPr>
                              </w:pPr>
                              <w:r w:rsidRPr="005E3745">
                                <w:rPr>
                                  <w:rFonts w:ascii="Tahoma" w:hAnsi="Tahoma" w:cs="Tahoma"/>
                                  <w:b/>
                                  <w:color w:val="FFFFFF" w:themeColor="background1"/>
                                  <w:spacing w:val="20"/>
                                  <w:kern w:val="24"/>
                                  <w:sz w:val="22"/>
                                  <w:szCs w:val="22"/>
                                </w:rPr>
                                <w:t>REGO</w:t>
                              </w:r>
                            </w:p>
                          </w:txbxContent>
                        </v:textbox>
                      </v:shape>
                      <v:shape id="TextBox 12" o:spid="_x0000_s1038" type="#_x0000_t202" style="position:absolute;left:1229;top:25529;width:26070;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238DEBBE" w14:textId="77777777" w:rsidR="00BB5229" w:rsidRPr="0061598B" w:rsidRDefault="00BB5229" w:rsidP="00822569">
                              <w:pPr>
                                <w:pStyle w:val="NormalWeb"/>
                                <w:spacing w:before="0" w:beforeAutospacing="0" w:after="0" w:afterAutospacing="0"/>
                                <w:rPr>
                                  <w:rFonts w:ascii="Tahoma" w:hAnsi="Tahoma" w:cs="Tahoma"/>
                                  <w:sz w:val="16"/>
                                  <w:szCs w:val="16"/>
                                </w:rPr>
                              </w:pPr>
                              <w:r w:rsidRPr="0061598B">
                                <w:rPr>
                                  <w:rFonts w:ascii="Tahoma" w:hAnsi="Tahoma" w:cs="Tahoma"/>
                                  <w:color w:val="000000" w:themeColor="text1"/>
                                  <w:kern w:val="24"/>
                                  <w:sz w:val="16"/>
                                  <w:szCs w:val="16"/>
                                </w:rPr>
                                <w:t>Other potential products</w:t>
                              </w:r>
                            </w:p>
                          </w:txbxContent>
                        </v:textbox>
                      </v:shape>
                      <v:shape id="TextBox 14" o:spid="_x0000_s1039" type="#_x0000_t202" style="position:absolute;left:46436;top:21816;width:22514;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169991CC"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Business operations</w:t>
                              </w:r>
                            </w:p>
                          </w:txbxContent>
                        </v:textbox>
                      </v:shape>
                      <v:shape id="TextBox 15" o:spid="_x0000_s1040" type="#_x0000_t202" style="position:absolute;left:46779;top:25577;width:20876;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1C7AF450"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Electricity exports</w:t>
                              </w:r>
                            </w:p>
                          </w:txbxContent>
                        </v:textbox>
                      </v:shape>
                      <v:shape id="TextBox 16" o:spid="_x0000_s1041" type="#_x0000_t202" style="position:absolute;left:50611;top:17890;width:18810;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33FB5331"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Green products</w:t>
                              </w:r>
                            </w:p>
                          </w:txbxContent>
                        </v:textbox>
                      </v:shape>
                      <v:shape id="TextBox 17" o:spid="_x0000_s1042" type="#_x0000_t202" style="position:absolute;left:39412;top:37007;width:17919;height:4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BB34622"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Data storage</w:t>
                              </w:r>
                            </w:p>
                          </w:txbxContent>
                        </v:textbox>
                      </v:shape>
                      <v:shape id="TextBox 18" o:spid="_x0000_s1043" type="#_x0000_t202" style="position:absolute;left:34766;top:33109;width:28314;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37965D32"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Corporate targets &amp; goals</w:t>
                              </w:r>
                            </w:p>
                          </w:txbxContent>
                        </v:textbox>
                      </v:shape>
                      <v:shape id="TextBox 19" o:spid="_x0000_s1044" type="#_x0000_t202" style="position:absolute;left:39412;top:29087;width:26323;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E820EA6" w14:textId="77777777" w:rsidR="00BB5229" w:rsidRPr="0061598B" w:rsidRDefault="00BB5229" w:rsidP="00822569">
                              <w:pPr>
                                <w:pStyle w:val="NormalWeb"/>
                                <w:spacing w:before="0" w:beforeAutospacing="0" w:after="0" w:afterAutospacing="0"/>
                                <w:jc w:val="right"/>
                                <w:rPr>
                                  <w:rFonts w:ascii="Tahoma" w:hAnsi="Tahoma" w:cs="Tahoma"/>
                                  <w:sz w:val="16"/>
                                  <w:szCs w:val="16"/>
                                </w:rPr>
                              </w:pPr>
                              <w:r w:rsidRPr="0061598B">
                                <w:rPr>
                                  <w:rFonts w:ascii="Tahoma" w:hAnsi="Tahoma" w:cs="Tahoma"/>
                                  <w:color w:val="000000" w:themeColor="text1"/>
                                  <w:kern w:val="24"/>
                                  <w:sz w:val="16"/>
                                  <w:szCs w:val="16"/>
                                </w:rPr>
                                <w:t>State/territory targets</w:t>
                              </w:r>
                            </w:p>
                          </w:txbxContent>
                        </v:textbox>
                      </v:shape>
                    </v:group>
                  </v:group>
                  <v:shape id="Text Box 49" o:spid="_x0000_s1045" type="#_x0000_t202" style="position:absolute;top:22756;width:49309;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S3sUA&#10;AADbAAAADwAAAGRycy9kb3ducmV2LnhtbESPT2vCQBTE7wW/w/KEXopuGor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1LexQAAANsAAAAPAAAAAAAAAAAAAAAAAJgCAABkcnMv&#10;ZG93bnJldi54bWxQSwUGAAAAAAQABAD1AAAAigMAAAAA&#10;" stroked="f">
                    <v:textbox inset="0,0,0,0">
                      <w:txbxContent>
                        <w:p w14:paraId="7E78B4B7" w14:textId="58CBBC81" w:rsidR="00BB5229" w:rsidRPr="00562207" w:rsidRDefault="00BB5229" w:rsidP="00562207">
                          <w:pPr>
                            <w:pStyle w:val="Caption"/>
                          </w:pPr>
                          <w:bookmarkStart w:id="312" w:name="_Ref118364884"/>
                          <w:r w:rsidRPr="00562207">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12"/>
                          <w:r w:rsidRPr="00562207">
                            <w:t xml:space="preserve">: </w:t>
                          </w:r>
                          <w:r>
                            <w:t>Existing and potential a</w:t>
                          </w:r>
                          <w:r w:rsidRPr="00562207">
                            <w:t>pplications of re</w:t>
                          </w:r>
                          <w:r>
                            <w:t>newable electri</w:t>
                          </w:r>
                          <w:r w:rsidR="001E32EC">
                            <w:t>city guarantees of origin (REGO</w:t>
                          </w:r>
                          <w:bookmarkStart w:id="313" w:name="_GoBack"/>
                          <w:bookmarkEnd w:id="313"/>
                          <w:r>
                            <w:t>)</w:t>
                          </w:r>
                          <w:r w:rsidRPr="00562207">
                            <w:t>.</w:t>
                          </w:r>
                        </w:p>
                      </w:txbxContent>
                    </v:textbox>
                  </v:shape>
                </v:group>
                <v:shape id="TextBox 12" o:spid="_x0000_s1046" type="#_x0000_t202" style="position:absolute;left:14210;top:13716;width:13525;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77B9DC72" w14:textId="77777777" w:rsidR="00BB5229" w:rsidRPr="0061598B" w:rsidRDefault="00BB5229" w:rsidP="0094294C">
                        <w:pPr>
                          <w:pStyle w:val="NormalWeb"/>
                          <w:spacing w:before="0" w:beforeAutospacing="0" w:after="0" w:afterAutospacing="0"/>
                          <w:rPr>
                            <w:rFonts w:ascii="Tahoma" w:hAnsi="Tahoma" w:cs="Tahoma"/>
                            <w:sz w:val="16"/>
                            <w:szCs w:val="16"/>
                          </w:rPr>
                        </w:pPr>
                        <w:r>
                          <w:rPr>
                            <w:rFonts w:ascii="Tahoma" w:hAnsi="Tahoma" w:cs="Tahoma"/>
                            <w:color w:val="000000" w:themeColor="text1"/>
                            <w:kern w:val="24"/>
                            <w:sz w:val="16"/>
                            <w:szCs w:val="16"/>
                          </w:rPr>
                          <w:t>e.g. ammonia, aluminium</w:t>
                        </w:r>
                      </w:p>
                    </w:txbxContent>
                  </v:textbox>
                </v:shape>
                <w10:wrap type="topAndBottom"/>
              </v:group>
            </w:pict>
          </mc:Fallback>
        </mc:AlternateContent>
      </w:r>
      <w:r w:rsidR="000A4F41">
        <w:t>The mechanism</w:t>
      </w:r>
      <w:r w:rsidR="00F272EB">
        <w:t xml:space="preserve"> c</w:t>
      </w:r>
      <w:r w:rsidR="009D39E0">
        <w:t xml:space="preserve">ould be used to support renewable electricity claims for </w:t>
      </w:r>
      <w:r w:rsidR="001B1717">
        <w:t xml:space="preserve">low emissions </w:t>
      </w:r>
      <w:r w:rsidR="002C2242">
        <w:t xml:space="preserve">hydrogen and other </w:t>
      </w:r>
      <w:r w:rsidR="001B1717">
        <w:t xml:space="preserve">products </w:t>
      </w:r>
      <w:r w:rsidR="009D39E0">
        <w:t>under the proposed Guarantee of Origin</w:t>
      </w:r>
      <w:r w:rsidR="002C2242">
        <w:t xml:space="preserve"> scheme</w:t>
      </w:r>
      <w:r w:rsidR="001B1717">
        <w:t>,</w:t>
      </w:r>
      <w:r w:rsidR="009D39E0">
        <w:t xml:space="preserve"> </w:t>
      </w:r>
      <w:r w:rsidR="001B1717">
        <w:t xml:space="preserve">and </w:t>
      </w:r>
      <w:r w:rsidR="002C2242">
        <w:t xml:space="preserve">support </w:t>
      </w:r>
      <w:r w:rsidR="001B1717">
        <w:t>claims under</w:t>
      </w:r>
      <w:r w:rsidR="009D39E0">
        <w:t xml:space="preserve"> other voluntary</w:t>
      </w:r>
      <w:r w:rsidR="003E0E89">
        <w:t xml:space="preserve"> carbon and energy accounting</w:t>
      </w:r>
      <w:r w:rsidR="009D39E0">
        <w:t xml:space="preserve"> schemes such as Climate Active, </w:t>
      </w:r>
      <w:proofErr w:type="spellStart"/>
      <w:r w:rsidR="009D39E0">
        <w:t>GreenPower</w:t>
      </w:r>
      <w:proofErr w:type="spellEnd"/>
      <w:r w:rsidR="009D39E0">
        <w:t xml:space="preserve"> and the </w:t>
      </w:r>
      <w:r w:rsidR="009D39E0" w:rsidRPr="009D39E0">
        <w:t xml:space="preserve">Corporate Emissions </w:t>
      </w:r>
      <w:r w:rsidR="009D39E0">
        <w:t xml:space="preserve">Reduction Transparency report. </w:t>
      </w:r>
      <w:r w:rsidR="00AB3C9E">
        <w:t>Separate to those schemes, i</w:t>
      </w:r>
      <w:r w:rsidR="002C2242">
        <w:t>t could also be used by organisations</w:t>
      </w:r>
      <w:r w:rsidR="00AB3C9E">
        <w:t xml:space="preserve"> </w:t>
      </w:r>
      <w:r w:rsidR="003B20F1">
        <w:t>wanting</w:t>
      </w:r>
      <w:r w:rsidR="00AB3C9E">
        <w:t xml:space="preserve"> </w:t>
      </w:r>
      <w:r w:rsidR="002C2242">
        <w:t xml:space="preserve">to demonstrate </w:t>
      </w:r>
      <w:r w:rsidR="00AB3C9E">
        <w:t xml:space="preserve">their </w:t>
      </w:r>
      <w:r w:rsidR="002C2242">
        <w:t xml:space="preserve">progress towards renewable energy and </w:t>
      </w:r>
      <w:r w:rsidR="009100A6">
        <w:t>emission reduction</w:t>
      </w:r>
      <w:r w:rsidR="002C2242">
        <w:t xml:space="preserve"> targets</w:t>
      </w:r>
      <w:r w:rsidR="0082109D">
        <w:t xml:space="preserve"> </w:t>
      </w:r>
      <w:r w:rsidR="00D42C78">
        <w:t xml:space="preserve">to investors, customers and the community </w:t>
      </w:r>
      <w:r w:rsidR="0082109D">
        <w:t>(</w:t>
      </w:r>
      <w:r w:rsidR="007863FE">
        <w:fldChar w:fldCharType="begin"/>
      </w:r>
      <w:r w:rsidR="007863FE">
        <w:instrText xml:space="preserve"> REF _Ref118364884 \h </w:instrText>
      </w:r>
      <w:r w:rsidR="007863FE">
        <w:fldChar w:fldCharType="separate"/>
      </w:r>
      <w:r w:rsidR="007863FE" w:rsidRPr="00562207">
        <w:t xml:space="preserve">Figure </w:t>
      </w:r>
      <w:r w:rsidR="007863FE">
        <w:rPr>
          <w:noProof/>
        </w:rPr>
        <w:t>2</w:t>
      </w:r>
      <w:r w:rsidR="007863FE">
        <w:fldChar w:fldCharType="end"/>
      </w:r>
      <w:r w:rsidR="0082109D">
        <w:t>)</w:t>
      </w:r>
      <w:r w:rsidR="002C2242">
        <w:t>.</w:t>
      </w:r>
      <w:r w:rsidR="00F506F3">
        <w:t xml:space="preserve"> </w:t>
      </w:r>
      <w:bookmarkStart w:id="311" w:name="_Toc116056785"/>
    </w:p>
    <w:p w14:paraId="1CD44444" w14:textId="2BCDF5D9" w:rsidR="0006132F" w:rsidRDefault="0006132F" w:rsidP="00F506F3"/>
    <w:p w14:paraId="070A8C47" w14:textId="6F13A3CA" w:rsidR="004F6509" w:rsidRDefault="00487E82" w:rsidP="004F6509">
      <w:pPr>
        <w:pStyle w:val="Heading2"/>
      </w:pPr>
      <w:bookmarkStart w:id="312" w:name="_Toc116397134"/>
      <w:bookmarkStart w:id="313" w:name="_Toc116401243"/>
      <w:bookmarkStart w:id="314" w:name="_Toc116564716"/>
      <w:bookmarkStart w:id="315" w:name="_Toc116659505"/>
      <w:bookmarkStart w:id="316" w:name="_Toc116661569"/>
      <w:bookmarkStart w:id="317" w:name="_Toc116901095"/>
      <w:bookmarkStart w:id="318" w:name="_Toc116915177"/>
      <w:bookmarkStart w:id="319" w:name="_Toc116917878"/>
      <w:bookmarkStart w:id="320" w:name="_Toc116989298"/>
      <w:bookmarkStart w:id="321" w:name="_Toc117001314"/>
      <w:bookmarkStart w:id="322" w:name="_Toc117001909"/>
      <w:bookmarkStart w:id="323" w:name="_Toc117004215"/>
      <w:bookmarkStart w:id="324" w:name="_Toc118123029"/>
      <w:bookmarkStart w:id="325" w:name="_Toc118124241"/>
      <w:bookmarkStart w:id="326" w:name="_Toc118125724"/>
      <w:bookmarkStart w:id="327" w:name="_Toc118130310"/>
      <w:bookmarkStart w:id="328" w:name="_Toc118193229"/>
      <w:bookmarkStart w:id="329" w:name="_Toc118195322"/>
      <w:bookmarkStart w:id="330" w:name="_Toc118212097"/>
      <w:bookmarkStart w:id="331" w:name="_Toc118213214"/>
      <w:bookmarkStart w:id="332" w:name="_Toc118278021"/>
      <w:bookmarkStart w:id="333" w:name="_Toc118278061"/>
      <w:r>
        <w:t xml:space="preserve">3.2 </w:t>
      </w:r>
      <w:r w:rsidR="004F6509">
        <w:t>Role for the Australian Government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FAC5DE5" w14:textId="2D56BCA1" w:rsidR="004F6509" w:rsidRDefault="004F6509" w:rsidP="004F6509">
      <w:r>
        <w:t>The Australian Government has experience in renewable energy certificat</w:t>
      </w:r>
      <w:r w:rsidR="001F6CF7">
        <w:t>ion</w:t>
      </w:r>
      <w:r>
        <w:t xml:space="preserve"> </w:t>
      </w:r>
      <w:r w:rsidR="00F36258">
        <w:t>dating from the commencement of</w:t>
      </w:r>
      <w:r>
        <w:t xml:space="preserve"> the RET in 2001. </w:t>
      </w:r>
      <w:r w:rsidR="005E50F0">
        <w:t>T</w:t>
      </w:r>
      <w:r>
        <w:t xml:space="preserve">he scheme </w:t>
      </w:r>
      <w:r w:rsidR="009F7546">
        <w:t xml:space="preserve">provides a robust </w:t>
      </w:r>
      <w:r w:rsidR="00C71EEB">
        <w:t>framework for the creation, verification and</w:t>
      </w:r>
      <w:r>
        <w:t xml:space="preserve"> </w:t>
      </w:r>
      <w:r w:rsidRPr="00DB3D17">
        <w:t xml:space="preserve">trade of </w:t>
      </w:r>
      <w:r>
        <w:t xml:space="preserve">renewable </w:t>
      </w:r>
      <w:r w:rsidRPr="00DB3D17">
        <w:t>electricity</w:t>
      </w:r>
      <w:r w:rsidR="00C71EEB">
        <w:t xml:space="preserve"> certificates</w:t>
      </w:r>
      <w:r>
        <w:t>.</w:t>
      </w:r>
      <w:r w:rsidR="009F7546">
        <w:t xml:space="preserve"> </w:t>
      </w:r>
      <w:r w:rsidR="00D6380A">
        <w:t>The Clean Energy Regulator</w:t>
      </w:r>
      <w:r w:rsidR="005E50F0">
        <w:t xml:space="preserve"> administers the scheme by applying legislated rules </w:t>
      </w:r>
      <w:r w:rsidR="009F7546">
        <w:t>to</w:t>
      </w:r>
      <w:r w:rsidR="005E50F0">
        <w:t xml:space="preserve"> accredit renewable </w:t>
      </w:r>
      <w:r w:rsidR="00B071DE">
        <w:t>power stations</w:t>
      </w:r>
      <w:r w:rsidR="005E50F0">
        <w:t xml:space="preserve"> and issu</w:t>
      </w:r>
      <w:r w:rsidR="009F7546">
        <w:t xml:space="preserve">e </w:t>
      </w:r>
      <w:r w:rsidR="005E50F0">
        <w:t xml:space="preserve">renewable </w:t>
      </w:r>
      <w:r w:rsidR="005E50F0">
        <w:lastRenderedPageBreak/>
        <w:t>e</w:t>
      </w:r>
      <w:r w:rsidR="00A529AF">
        <w:t xml:space="preserve">lectricity </w:t>
      </w:r>
      <w:r w:rsidR="005E50F0">
        <w:t xml:space="preserve">certificates. </w:t>
      </w:r>
      <w:r w:rsidR="009F7546">
        <w:t xml:space="preserve">This has </w:t>
      </w:r>
      <w:r w:rsidR="00FB49DB">
        <w:t>led to</w:t>
      </w:r>
      <w:r w:rsidR="00A557F4">
        <w:t xml:space="preserve"> credibility</w:t>
      </w:r>
      <w:r w:rsidR="00137645">
        <w:t xml:space="preserve">, </w:t>
      </w:r>
      <w:r w:rsidR="00A557F4">
        <w:t xml:space="preserve">transparency </w:t>
      </w:r>
      <w:r w:rsidR="00137645">
        <w:t xml:space="preserve">and confidence </w:t>
      </w:r>
      <w:r w:rsidR="00A557F4">
        <w:t>in Australia’s renewable energy certificate market</w:t>
      </w:r>
      <w:r>
        <w:t>.</w:t>
      </w:r>
    </w:p>
    <w:p w14:paraId="47815F74" w14:textId="121CF090" w:rsidR="00380C01" w:rsidRDefault="007002A4" w:rsidP="004F6509">
      <w:r>
        <w:t>S</w:t>
      </w:r>
      <w:r w:rsidR="004F6509">
        <w:t xml:space="preserve">takeholder feedback </w:t>
      </w:r>
      <w:r>
        <w:t>to date suggests</w:t>
      </w:r>
      <w:r w:rsidR="004F6509">
        <w:t xml:space="preserve"> a</w:t>
      </w:r>
      <w:r>
        <w:t xml:space="preserve"> strong</w:t>
      </w:r>
      <w:r w:rsidR="004F6509">
        <w:t xml:space="preserve"> preference for the continuation of an Australian Government</w:t>
      </w:r>
      <w:r w:rsidR="005E1218">
        <w:t>-</w:t>
      </w:r>
      <w:r w:rsidR="004F6509">
        <w:t xml:space="preserve">led and administered </w:t>
      </w:r>
      <w:r w:rsidR="00C31E6D">
        <w:t>certificate mechanism</w:t>
      </w:r>
      <w:r w:rsidR="004F6509">
        <w:t xml:space="preserve"> that leverages </w:t>
      </w:r>
      <w:r w:rsidR="00F32635">
        <w:t xml:space="preserve">the strengths and relevant </w:t>
      </w:r>
      <w:r w:rsidR="004F6509">
        <w:t>design components</w:t>
      </w:r>
      <w:r w:rsidR="00C623BA">
        <w:t xml:space="preserve"> </w:t>
      </w:r>
      <w:r w:rsidR="004F6509">
        <w:t>of the RET</w:t>
      </w:r>
      <w:r w:rsidR="00CC172C">
        <w:t xml:space="preserve"> scheme</w:t>
      </w:r>
      <w:r w:rsidR="004F6509">
        <w:t xml:space="preserve">. </w:t>
      </w:r>
    </w:p>
    <w:p w14:paraId="714238B2" w14:textId="534B09AD" w:rsidR="00F842A8" w:rsidRDefault="00380C01" w:rsidP="004F6509">
      <w:r>
        <w:t>Legislating the mechanism</w:t>
      </w:r>
      <w:r w:rsidR="004F6509">
        <w:t xml:space="preserve"> </w:t>
      </w:r>
      <w:r w:rsidR="003325FE">
        <w:t xml:space="preserve">would </w:t>
      </w:r>
      <w:r w:rsidR="00F506F3">
        <w:t>support</w:t>
      </w:r>
      <w:r w:rsidR="004F6509">
        <w:t xml:space="preserve"> strong governance arrangements</w:t>
      </w:r>
      <w:r w:rsidR="00F506F3">
        <w:t xml:space="preserve"> and</w:t>
      </w:r>
      <w:r w:rsidR="001317D8">
        <w:t xml:space="preserve"> </w:t>
      </w:r>
      <w:r w:rsidR="00195DDA">
        <w:t>allow for</w:t>
      </w:r>
      <w:r>
        <w:t xml:space="preserve"> </w:t>
      </w:r>
      <w:r w:rsidR="00F506F3">
        <w:t xml:space="preserve">the </w:t>
      </w:r>
      <w:r w:rsidR="00870950">
        <w:t>C</w:t>
      </w:r>
      <w:r w:rsidR="0081559E">
        <w:t xml:space="preserve">lean Energy Regulator </w:t>
      </w:r>
      <w:r w:rsidR="00195DDA">
        <w:t>to</w:t>
      </w:r>
      <w:r>
        <w:t xml:space="preserve"> mak</w:t>
      </w:r>
      <w:r w:rsidR="00C66B88">
        <w:t>e</w:t>
      </w:r>
      <w:r>
        <w:t xml:space="preserve"> use of the systems already in place.</w:t>
      </w:r>
    </w:p>
    <w:p w14:paraId="08C25FEF" w14:textId="5BD97F1D" w:rsidR="004F6509" w:rsidRDefault="00F842A8" w:rsidP="004F6509">
      <w:r>
        <w:t xml:space="preserve">Participants </w:t>
      </w:r>
      <w:r w:rsidR="00C66B88">
        <w:t>in</w:t>
      </w:r>
      <w:r>
        <w:t xml:space="preserve"> the LGC market are familiar with the RET framework and appreciate having a centralised and nationally consistent certificate registry and creation </w:t>
      </w:r>
      <w:r w:rsidR="00C66B88">
        <w:t>framework</w:t>
      </w:r>
      <w:r>
        <w:t xml:space="preserve">. </w:t>
      </w:r>
      <w:r w:rsidR="00B02375">
        <w:t>Having one</w:t>
      </w:r>
      <w:r>
        <w:t xml:space="preserve"> national </w:t>
      </w:r>
      <w:r w:rsidR="00C66B88">
        <w:t xml:space="preserve">framework </w:t>
      </w:r>
      <w:r w:rsidR="005352A7">
        <w:t xml:space="preserve">would </w:t>
      </w:r>
      <w:r w:rsidR="00542846">
        <w:t>red</w:t>
      </w:r>
      <w:r w:rsidR="00F07E42">
        <w:t xml:space="preserve">uce the risk of a single unit of </w:t>
      </w:r>
      <w:r w:rsidR="00542846">
        <w:t>renewable electricity</w:t>
      </w:r>
      <w:r w:rsidR="00F07E42">
        <w:t xml:space="preserve"> being certified by multiple schemes, </w:t>
      </w:r>
      <w:r w:rsidR="00542846">
        <w:t xml:space="preserve">and </w:t>
      </w:r>
      <w:r w:rsidR="00F07E42">
        <w:t>avoid</w:t>
      </w:r>
      <w:r w:rsidR="005352A7">
        <w:t xml:space="preserve"> </w:t>
      </w:r>
      <w:r w:rsidR="00F07E42">
        <w:t xml:space="preserve">other </w:t>
      </w:r>
      <w:r w:rsidR="005352A7">
        <w:t xml:space="preserve">complexities </w:t>
      </w:r>
      <w:r w:rsidR="00F07E42">
        <w:t>related to having</w:t>
      </w:r>
      <w:r w:rsidR="00542846">
        <w:t xml:space="preserve"> </w:t>
      </w:r>
      <w:r>
        <w:t xml:space="preserve">multiple </w:t>
      </w:r>
      <w:r w:rsidR="00542846">
        <w:t>certificate</w:t>
      </w:r>
      <w:r w:rsidR="005352A7">
        <w:t xml:space="preserve"> mechanism</w:t>
      </w:r>
      <w:r w:rsidR="00177BCA">
        <w:t>s</w:t>
      </w:r>
      <w:r w:rsidR="00542846">
        <w:t xml:space="preserve"> </w:t>
      </w:r>
      <w:r w:rsidR="00F07E42">
        <w:t xml:space="preserve">concurrently </w:t>
      </w:r>
      <w:r w:rsidR="00542846">
        <w:t>operating in the market</w:t>
      </w:r>
      <w:r>
        <w:t>.</w:t>
      </w:r>
    </w:p>
    <w:p w14:paraId="645330EF" w14:textId="552428E7" w:rsidR="00F93A08" w:rsidRDefault="003B7854" w:rsidP="002B7B46">
      <w:pPr>
        <w:pStyle w:val="Heading1"/>
      </w:pPr>
      <w:r>
        <w:br w:type="page"/>
      </w:r>
      <w:bookmarkStart w:id="334" w:name="_Toc115969073"/>
      <w:bookmarkStart w:id="335" w:name="_Toc116056787"/>
      <w:bookmarkStart w:id="336" w:name="_Toc116397136"/>
      <w:bookmarkStart w:id="337" w:name="_Toc116401245"/>
      <w:bookmarkStart w:id="338" w:name="_Toc116564718"/>
      <w:bookmarkStart w:id="339" w:name="_Toc116659507"/>
      <w:bookmarkStart w:id="340" w:name="_Toc116661571"/>
      <w:bookmarkStart w:id="341" w:name="_Toc116901097"/>
      <w:bookmarkStart w:id="342" w:name="_Toc116915179"/>
      <w:bookmarkStart w:id="343" w:name="_Toc116917880"/>
      <w:bookmarkStart w:id="344" w:name="_Toc116989299"/>
      <w:bookmarkStart w:id="345" w:name="_Toc117001315"/>
      <w:bookmarkStart w:id="346" w:name="_Toc117001910"/>
      <w:bookmarkStart w:id="347" w:name="_Toc117004216"/>
      <w:bookmarkStart w:id="348" w:name="_Toc118123030"/>
      <w:bookmarkStart w:id="349" w:name="_Toc118124242"/>
      <w:bookmarkStart w:id="350" w:name="_Toc118125725"/>
      <w:bookmarkStart w:id="351" w:name="_Toc118130311"/>
      <w:bookmarkStart w:id="352" w:name="_Toc118193230"/>
      <w:bookmarkStart w:id="353" w:name="_Toc118195323"/>
      <w:bookmarkStart w:id="354" w:name="_Toc118212098"/>
      <w:bookmarkStart w:id="355" w:name="_Toc118213215"/>
      <w:bookmarkStart w:id="356" w:name="_Toc118278022"/>
      <w:bookmarkStart w:id="357" w:name="_Toc118278062"/>
      <w:r w:rsidR="00487E82">
        <w:lastRenderedPageBreak/>
        <w:t xml:space="preserve">4. </w:t>
      </w:r>
      <w:r w:rsidR="00F93A08">
        <w:t>Design</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03EA6ED" w14:textId="362D26AC" w:rsidR="00BE42C4" w:rsidRDefault="001E6548" w:rsidP="004A6DC9">
      <w:r>
        <w:t>The</w:t>
      </w:r>
      <w:r w:rsidR="00251DC9">
        <w:t xml:space="preserve"> </w:t>
      </w:r>
      <w:r w:rsidR="00E662B3">
        <w:t xml:space="preserve">new </w:t>
      </w:r>
      <w:r>
        <w:t xml:space="preserve">REGO </w:t>
      </w:r>
      <w:r w:rsidR="00E662B3">
        <w:t xml:space="preserve">certificate </w:t>
      </w:r>
      <w:r w:rsidR="00251DC9">
        <w:t xml:space="preserve">would </w:t>
      </w:r>
      <w:r w:rsidR="004A6DC9">
        <w:t xml:space="preserve">be based on </w:t>
      </w:r>
      <w:r w:rsidR="00BB0E34">
        <w:t xml:space="preserve">the existing RET </w:t>
      </w:r>
      <w:r w:rsidR="00251DC9">
        <w:t>architecture</w:t>
      </w:r>
      <w:r w:rsidR="00BB0E34">
        <w:t xml:space="preserve">, </w:t>
      </w:r>
      <w:r w:rsidR="00251DC9">
        <w:t xml:space="preserve">including </w:t>
      </w:r>
      <w:r w:rsidR="00BB0E34">
        <w:t>aspects of the certification framework that</w:t>
      </w:r>
      <w:r w:rsidR="007178A9">
        <w:t xml:space="preserve"> are well understood, </w:t>
      </w:r>
      <w:r w:rsidR="00BB0E34">
        <w:t>proven</w:t>
      </w:r>
      <w:r w:rsidR="00F862E2">
        <w:t>, robust</w:t>
      </w:r>
      <w:r w:rsidR="007178A9">
        <w:t xml:space="preserve"> and</w:t>
      </w:r>
      <w:r w:rsidR="00BB0E34">
        <w:t xml:space="preserve"> practical.</w:t>
      </w:r>
      <w:r w:rsidR="003B7854">
        <w:t xml:space="preserve"> </w:t>
      </w:r>
      <w:r>
        <w:t xml:space="preserve">Like an LGC, </w:t>
      </w:r>
      <w:r w:rsidR="00C14F81">
        <w:t>a</w:t>
      </w:r>
      <w:r>
        <w:t xml:space="preserve"> RE</w:t>
      </w:r>
      <w:r w:rsidR="00E662B3">
        <w:t xml:space="preserve">GO would be a tradeable certificate representing 1 </w:t>
      </w:r>
      <w:r w:rsidR="00273381">
        <w:t>megawatt</w:t>
      </w:r>
      <w:r w:rsidR="00273381">
        <w:noBreakHyphen/>
        <w:t>hour (</w:t>
      </w:r>
      <w:r w:rsidR="00E662B3">
        <w:t>MWh</w:t>
      </w:r>
      <w:r w:rsidR="00273381">
        <w:t>)</w:t>
      </w:r>
      <w:r w:rsidR="00E662B3">
        <w:t xml:space="preserve"> </w:t>
      </w:r>
      <w:r w:rsidR="00E662B3" w:rsidRPr="00E662B3">
        <w:t xml:space="preserve">of eligible renewable </w:t>
      </w:r>
      <w:r w:rsidR="00251DC9">
        <w:t xml:space="preserve">electricity </w:t>
      </w:r>
      <w:r w:rsidR="00E662B3" w:rsidRPr="00E662B3">
        <w:t>generation</w:t>
      </w:r>
      <w:r w:rsidR="00E662B3">
        <w:t xml:space="preserve">. </w:t>
      </w:r>
    </w:p>
    <w:p w14:paraId="0365054F" w14:textId="6B7F220A" w:rsidR="0082669F" w:rsidRDefault="00D6381B" w:rsidP="004A6DC9">
      <w:r>
        <w:t>T</w:t>
      </w:r>
      <w:r w:rsidR="00A003BB">
        <w:t xml:space="preserve">he </w:t>
      </w:r>
      <w:r w:rsidR="00260C61">
        <w:t xml:space="preserve">method for calculating </w:t>
      </w:r>
      <w:r w:rsidR="00A003BB">
        <w:t xml:space="preserve">generation </w:t>
      </w:r>
      <w:r w:rsidR="00260C61">
        <w:t xml:space="preserve">reflected </w:t>
      </w:r>
      <w:r w:rsidR="00B3428B">
        <w:t>by</w:t>
      </w:r>
      <w:r w:rsidR="00260C61">
        <w:t xml:space="preserve"> </w:t>
      </w:r>
      <w:r w:rsidR="00C14F81">
        <w:t>a</w:t>
      </w:r>
      <w:r w:rsidR="00260C61">
        <w:t xml:space="preserve"> REGO </w:t>
      </w:r>
      <w:r w:rsidR="00033471">
        <w:t>would</w:t>
      </w:r>
      <w:r w:rsidR="00260C61">
        <w:t xml:space="preserve"> be the same </w:t>
      </w:r>
      <w:r w:rsidR="008320A2">
        <w:t xml:space="preserve">method </w:t>
      </w:r>
      <w:r w:rsidR="00260C61">
        <w:t xml:space="preserve">that applies </w:t>
      </w:r>
      <w:r w:rsidR="00870950">
        <w:t>in the</w:t>
      </w:r>
      <w:r w:rsidR="00260C61">
        <w:t xml:space="preserve"> </w:t>
      </w:r>
      <w:r w:rsidR="008320A2">
        <w:t xml:space="preserve">creation of </w:t>
      </w:r>
      <w:r w:rsidR="0082669F">
        <w:t>LGC</w:t>
      </w:r>
      <w:r w:rsidR="00A003BB">
        <w:t>s</w:t>
      </w:r>
      <w:r w:rsidR="00B3428B">
        <w:t>. The LGC method</w:t>
      </w:r>
      <w:r w:rsidR="00CA63BA">
        <w:t xml:space="preserve"> incorporat</w:t>
      </w:r>
      <w:r w:rsidR="00260C61">
        <w:t>es</w:t>
      </w:r>
      <w:r w:rsidR="00CA63BA">
        <w:t xml:space="preserve"> marginal loss factors</w:t>
      </w:r>
      <w:r>
        <w:t xml:space="preserve"> (to capture energy losses due to electricity transmission) and </w:t>
      </w:r>
      <w:r w:rsidR="00260C61">
        <w:t xml:space="preserve">takes account of auxiliary losses from </w:t>
      </w:r>
      <w:r>
        <w:t>onsite use</w:t>
      </w:r>
      <w:r w:rsidR="00387BED">
        <w:t xml:space="preserve"> </w:t>
      </w:r>
      <w:r w:rsidR="00260C61">
        <w:t>of generation</w:t>
      </w:r>
      <w:r>
        <w:t>.</w:t>
      </w:r>
      <w:r w:rsidR="00260C61">
        <w:t xml:space="preserve"> </w:t>
      </w:r>
      <w:r w:rsidR="00B3428B">
        <w:t xml:space="preserve">REGOs would therefore </w:t>
      </w:r>
      <w:r w:rsidR="00260C61">
        <w:t>represent net generation.</w:t>
      </w:r>
    </w:p>
    <w:p w14:paraId="76A85A73" w14:textId="7A47836F" w:rsidR="00D5465A" w:rsidRDefault="00BE42C4" w:rsidP="00E662B3">
      <w:r>
        <w:t xml:space="preserve">REGOs could be created by electricity generators or storage providers and sold to </w:t>
      </w:r>
      <w:r w:rsidR="005A2A3A">
        <w:t>electricity consumers or other</w:t>
      </w:r>
      <w:r>
        <w:t xml:space="preserve"> organisations </w:t>
      </w:r>
      <w:r w:rsidR="0000409A">
        <w:t>involved</w:t>
      </w:r>
      <w:r w:rsidR="005A2A3A">
        <w:t xml:space="preserve"> in </w:t>
      </w:r>
      <w:r>
        <w:t xml:space="preserve">the </w:t>
      </w:r>
      <w:r w:rsidR="005A2A3A">
        <w:t>certificate market</w:t>
      </w:r>
      <w:r w:rsidR="007863FE">
        <w:t xml:space="preserve"> (</w:t>
      </w:r>
      <w:r w:rsidR="007863FE">
        <w:fldChar w:fldCharType="begin"/>
      </w:r>
      <w:r w:rsidR="007863FE">
        <w:instrText xml:space="preserve"> REF _Ref118364902 \h </w:instrText>
      </w:r>
      <w:r w:rsidR="007863FE">
        <w:fldChar w:fldCharType="separate"/>
      </w:r>
      <w:r w:rsidR="007863FE">
        <w:t xml:space="preserve">Figure </w:t>
      </w:r>
      <w:r w:rsidR="007863FE">
        <w:rPr>
          <w:noProof/>
        </w:rPr>
        <w:t>3</w:t>
      </w:r>
      <w:r w:rsidR="007863FE">
        <w:fldChar w:fldCharType="end"/>
      </w:r>
      <w:r>
        <w:t xml:space="preserve">). </w:t>
      </w:r>
      <w:r w:rsidR="003347BE">
        <w:t>REGOs</w:t>
      </w:r>
      <w:r w:rsidR="00E662B3" w:rsidRPr="00E662B3">
        <w:t xml:space="preserve"> </w:t>
      </w:r>
      <w:r w:rsidR="00E662B3">
        <w:t>c</w:t>
      </w:r>
      <w:r w:rsidR="00E662B3" w:rsidRPr="00E662B3">
        <w:t xml:space="preserve">ould be traded between renewable electricity generators and other entities in private commercial arrangements, or sold openly </w:t>
      </w:r>
      <w:r w:rsidR="00420F2D">
        <w:t>on the</w:t>
      </w:r>
      <w:r w:rsidR="00E662B3" w:rsidRPr="00E662B3">
        <w:t xml:space="preserve"> spot market</w:t>
      </w:r>
      <w:r w:rsidR="00704767">
        <w:t>,</w:t>
      </w:r>
      <w:r w:rsidR="00704767" w:rsidRPr="00704767">
        <w:t xml:space="preserve"> </w:t>
      </w:r>
      <w:r w:rsidR="00704767">
        <w:t xml:space="preserve">either </w:t>
      </w:r>
      <w:r w:rsidR="00704767" w:rsidRPr="00704767">
        <w:t xml:space="preserve">bundled </w:t>
      </w:r>
      <w:r w:rsidR="0041513F">
        <w:t xml:space="preserve">with </w:t>
      </w:r>
      <w:r w:rsidR="00704767">
        <w:t xml:space="preserve">or </w:t>
      </w:r>
      <w:r w:rsidR="0041513F">
        <w:t>independent of</w:t>
      </w:r>
      <w:r w:rsidR="00704767" w:rsidRPr="00704767">
        <w:t xml:space="preserve"> </w:t>
      </w:r>
      <w:r w:rsidR="00704767">
        <w:t>the</w:t>
      </w:r>
      <w:r w:rsidR="00704767" w:rsidRPr="00704767">
        <w:t xml:space="preserve"> </w:t>
      </w:r>
      <w:r w:rsidR="00704767">
        <w:t>electricity</w:t>
      </w:r>
      <w:r w:rsidR="00704767" w:rsidRPr="00704767">
        <w:t xml:space="preserve"> generated and sold</w:t>
      </w:r>
      <w:r w:rsidR="00E662B3" w:rsidRPr="00E662B3">
        <w:t xml:space="preserve">. A </w:t>
      </w:r>
      <w:r w:rsidR="00F61866">
        <w:t>RE</w:t>
      </w:r>
      <w:r w:rsidR="00E662B3" w:rsidRPr="00E662B3">
        <w:t>GO</w:t>
      </w:r>
      <w:r w:rsidR="00BB0E34">
        <w:t xml:space="preserve"> </w:t>
      </w:r>
      <w:r w:rsidR="003F0ACD">
        <w:t>could be</w:t>
      </w:r>
      <w:r w:rsidR="00455918">
        <w:t xml:space="preserve"> surrendered in </w:t>
      </w:r>
      <w:r w:rsidR="00420F2D">
        <w:t>the</w:t>
      </w:r>
      <w:r w:rsidR="002B7B46">
        <w:t xml:space="preserve"> registry</w:t>
      </w:r>
      <w:r w:rsidR="00455918" w:rsidRPr="00E662B3">
        <w:t xml:space="preserve"> administered by the Clean Energy Regulator</w:t>
      </w:r>
      <w:r w:rsidR="00455918">
        <w:t xml:space="preserve"> </w:t>
      </w:r>
      <w:r w:rsidR="003F0ACD">
        <w:t>to support voluntary</w:t>
      </w:r>
      <w:r w:rsidR="00E662B3" w:rsidRPr="00E662B3">
        <w:t xml:space="preserve"> renewable</w:t>
      </w:r>
      <w:r w:rsidR="00455918">
        <w:t xml:space="preserve"> electricity</w:t>
      </w:r>
      <w:r w:rsidR="00E662B3" w:rsidRPr="00E662B3">
        <w:t xml:space="preserve"> </w:t>
      </w:r>
      <w:r w:rsidR="003F0ACD">
        <w:t xml:space="preserve">claims or </w:t>
      </w:r>
      <w:r w:rsidR="00455918">
        <w:t>to feed into the</w:t>
      </w:r>
      <w:r w:rsidR="003F0ACD">
        <w:t xml:space="preserve"> creation of </w:t>
      </w:r>
      <w:r w:rsidR="00455918">
        <w:t xml:space="preserve">a </w:t>
      </w:r>
      <w:r w:rsidR="00571CBE">
        <w:t>Guarantee of Origin</w:t>
      </w:r>
      <w:r w:rsidR="00455918">
        <w:t xml:space="preserve"> </w:t>
      </w:r>
      <w:r w:rsidR="00616D58">
        <w:t>certificate for a product</w:t>
      </w:r>
      <w:r w:rsidR="002B7B46">
        <w:t>,</w:t>
      </w:r>
      <w:r w:rsidR="00616D58">
        <w:t xml:space="preserve"> such as hydrogen</w:t>
      </w:r>
      <w:r w:rsidR="005A2A3A">
        <w:t>,</w:t>
      </w:r>
      <w:r w:rsidR="00616D58">
        <w:t xml:space="preserve"> </w:t>
      </w:r>
      <w:r w:rsidR="00455918">
        <w:t>under the proposed Guarantee of Origin scheme</w:t>
      </w:r>
      <w:r w:rsidR="00D23A7B">
        <w:t xml:space="preserve">.  </w:t>
      </w:r>
    </w:p>
    <w:p w14:paraId="4A4D415A" w14:textId="0EE78A60" w:rsidR="00387BED" w:rsidRDefault="003C438A" w:rsidP="00E662B3">
      <w:r>
        <w:t xml:space="preserve">An </w:t>
      </w:r>
      <w:r w:rsidR="00D5465A">
        <w:t xml:space="preserve">enduring </w:t>
      </w:r>
      <w:r w:rsidR="00F61866">
        <w:t>renewable</w:t>
      </w:r>
      <w:r>
        <w:t xml:space="preserve"> certificate </w:t>
      </w:r>
      <w:r w:rsidR="001F3A2A">
        <w:t>mec</w:t>
      </w:r>
      <w:r w:rsidR="00F61866">
        <w:t>h</w:t>
      </w:r>
      <w:r w:rsidR="001F3A2A">
        <w:t>a</w:t>
      </w:r>
      <w:r w:rsidR="00F61866">
        <w:t>nism</w:t>
      </w:r>
      <w:r>
        <w:t xml:space="preserve"> would be fit-</w:t>
      </w:r>
      <w:r w:rsidR="00D5465A">
        <w:t>for</w:t>
      </w:r>
      <w:r>
        <w:t xml:space="preserve">-purpose </w:t>
      </w:r>
      <w:r w:rsidR="00D5465A">
        <w:t xml:space="preserve">for </w:t>
      </w:r>
      <w:r>
        <w:t>various</w:t>
      </w:r>
      <w:r w:rsidR="00D5465A">
        <w:t xml:space="preserve"> voluntary </w:t>
      </w:r>
      <w:r>
        <w:t xml:space="preserve">uses </w:t>
      </w:r>
      <w:r w:rsidR="00D5465A">
        <w:t>in the lead up to</w:t>
      </w:r>
      <w:r w:rsidR="00991191">
        <w:t>,</w:t>
      </w:r>
      <w:r w:rsidR="00D5465A">
        <w:t xml:space="preserve"> and beyond</w:t>
      </w:r>
      <w:r w:rsidR="00991191">
        <w:t>,</w:t>
      </w:r>
      <w:r w:rsidR="00D5465A">
        <w:t xml:space="preserve"> the RET </w:t>
      </w:r>
      <w:proofErr w:type="spellStart"/>
      <w:r w:rsidR="00D5465A">
        <w:t>sunsetting</w:t>
      </w:r>
      <w:proofErr w:type="spellEnd"/>
      <w:r w:rsidR="00D5465A">
        <w:t xml:space="preserve"> in 2030.</w:t>
      </w:r>
      <w:r w:rsidR="00CB49F6">
        <w:t xml:space="preserve"> </w:t>
      </w:r>
    </w:p>
    <w:p w14:paraId="79FC3772" w14:textId="0A87EEA6" w:rsidR="004531BA" w:rsidRDefault="004531BA" w:rsidP="001441D8">
      <w:pPr>
        <w:pStyle w:val="Calloutbox"/>
      </w:pPr>
      <w:r>
        <w:rPr>
          <w:b/>
        </w:rPr>
        <w:t>Policy</w:t>
      </w:r>
      <w:r w:rsidRPr="00D03DF1">
        <w:rPr>
          <w:b/>
        </w:rPr>
        <w:t xml:space="preserve"> </w:t>
      </w:r>
      <w:r>
        <w:rPr>
          <w:b/>
        </w:rPr>
        <w:t>position</w:t>
      </w:r>
      <w:r w:rsidRPr="00D03DF1">
        <w:rPr>
          <w:b/>
        </w:rPr>
        <w:t xml:space="preserve"> proposal</w:t>
      </w:r>
      <w:r w:rsidR="000A7455">
        <w:rPr>
          <w:b/>
        </w:rPr>
        <w:t xml:space="preserve"> 1</w:t>
      </w:r>
      <w:r w:rsidRPr="00D03DF1">
        <w:t xml:space="preserve">: </w:t>
      </w:r>
      <w:r>
        <w:t xml:space="preserve">The </w:t>
      </w:r>
      <w:r w:rsidR="00356870">
        <w:t>Department</w:t>
      </w:r>
      <w:r>
        <w:t xml:space="preserve"> proposes to develop and implement an enduring </w:t>
      </w:r>
      <w:r w:rsidR="004657CD">
        <w:t xml:space="preserve">tradeable </w:t>
      </w:r>
      <w:r>
        <w:t xml:space="preserve">renewable electricity certificate </w:t>
      </w:r>
      <w:r w:rsidR="00920565">
        <w:t xml:space="preserve">mechanism </w:t>
      </w:r>
      <w:r>
        <w:t>administered by the Clean Energy Regulator.</w:t>
      </w:r>
    </w:p>
    <w:p w14:paraId="371071FD" w14:textId="0B7F89D7" w:rsidR="00853458" w:rsidRDefault="00A971D7" w:rsidP="00B656BA">
      <w:r>
        <w:t>While there are o</w:t>
      </w:r>
      <w:r w:rsidR="00AD7852" w:rsidRPr="00AD6DB5">
        <w:t>ther options</w:t>
      </w:r>
      <w:r w:rsidR="00884474">
        <w:t xml:space="preserve"> </w:t>
      </w:r>
      <w:r w:rsidR="00884474" w:rsidRPr="00AD6DB5">
        <w:t>for tracking and verifying renewable electricity</w:t>
      </w:r>
      <w:r w:rsidR="00AD6DB5" w:rsidRPr="00AD6DB5">
        <w:t>, such as a ledger system that verifies contractual arrangements between electricity suppliers and consumer</w:t>
      </w:r>
      <w:r w:rsidR="00884474">
        <w:t>s</w:t>
      </w:r>
      <w:r w:rsidR="00AD7852" w:rsidRPr="00AD6DB5">
        <w:t xml:space="preserve">, a tradeable certificate mechanism </w:t>
      </w:r>
      <w:r w:rsidR="005C4FC5">
        <w:t xml:space="preserve">is </w:t>
      </w:r>
      <w:r w:rsidR="00884474">
        <w:t>the most</w:t>
      </w:r>
      <w:r w:rsidR="00AD6DB5">
        <w:t xml:space="preserve"> simple</w:t>
      </w:r>
      <w:r w:rsidR="0071602F">
        <w:t>, fl</w:t>
      </w:r>
      <w:r w:rsidR="00D26F87">
        <w:t>e</w:t>
      </w:r>
      <w:r w:rsidR="0071602F">
        <w:t>xible</w:t>
      </w:r>
      <w:r w:rsidR="000461FD">
        <w:t>, traceable</w:t>
      </w:r>
      <w:r w:rsidR="00AD6DB5">
        <w:t xml:space="preserve"> and economically efficient</w:t>
      </w:r>
      <w:r w:rsidR="00884474">
        <w:t xml:space="preserve"> option</w:t>
      </w:r>
      <w:r w:rsidR="00AD6DB5">
        <w:t xml:space="preserve">. A tradeable mechanism </w:t>
      </w:r>
      <w:r w:rsidR="00884474">
        <w:t xml:space="preserve">has proven to be popular and effective, with </w:t>
      </w:r>
      <w:r w:rsidR="001732D1">
        <w:t>growing voluntary</w:t>
      </w:r>
      <w:r w:rsidR="00884474">
        <w:t xml:space="preserve"> participation in the LGC market</w:t>
      </w:r>
      <w:r w:rsidR="00C14F81">
        <w:t xml:space="preserve"> in Australia</w:t>
      </w:r>
      <w:r w:rsidR="00AD6DB5" w:rsidRPr="00AD6DB5">
        <w:t>.</w:t>
      </w:r>
      <w:r w:rsidR="00C14F81">
        <w:t xml:space="preserve"> Tradeable renewable energy certificates are also </w:t>
      </w:r>
    </w:p>
    <w:p w14:paraId="3169C3E0" w14:textId="36D7AC63" w:rsidR="00853458" w:rsidRDefault="00853458">
      <w:r>
        <w:rPr>
          <w:noProof/>
          <w:lang w:eastAsia="en-AU"/>
        </w:rPr>
        <mc:AlternateContent>
          <mc:Choice Requires="wpg">
            <w:drawing>
              <wp:anchor distT="0" distB="0" distL="114300" distR="114300" simplePos="0" relativeHeight="251658241" behindDoc="0" locked="0" layoutInCell="1" allowOverlap="1" wp14:anchorId="4A8B3E37" wp14:editId="7B038EDD">
                <wp:simplePos x="0" y="0"/>
                <wp:positionH relativeFrom="column">
                  <wp:posOffset>-50800</wp:posOffset>
                </wp:positionH>
                <wp:positionV relativeFrom="paragraph">
                  <wp:posOffset>355177</wp:posOffset>
                </wp:positionV>
                <wp:extent cx="6324600" cy="2777066"/>
                <wp:effectExtent l="0" t="19050" r="0" b="4445"/>
                <wp:wrapTopAndBottom/>
                <wp:docPr id="98" name="Group 98"/>
                <wp:cNvGraphicFramePr/>
                <a:graphic xmlns:a="http://schemas.openxmlformats.org/drawingml/2006/main">
                  <a:graphicData uri="http://schemas.microsoft.com/office/word/2010/wordprocessingGroup">
                    <wpg:wgp>
                      <wpg:cNvGrpSpPr/>
                      <wpg:grpSpPr>
                        <a:xfrm>
                          <a:off x="0" y="0"/>
                          <a:ext cx="6324600" cy="2777066"/>
                          <a:chOff x="229394" y="0"/>
                          <a:chExt cx="6016622" cy="2534814"/>
                        </a:xfrm>
                      </wpg:grpSpPr>
                      <wpg:grpSp>
                        <wpg:cNvPr id="99" name="Group 193"/>
                        <wpg:cNvGrpSpPr/>
                        <wpg:grpSpPr>
                          <a:xfrm>
                            <a:off x="431956" y="0"/>
                            <a:ext cx="5814060" cy="1863090"/>
                            <a:chOff x="32291" y="46009"/>
                            <a:chExt cx="5594031" cy="1761111"/>
                          </a:xfrm>
                        </wpg:grpSpPr>
                        <wps:wsp>
                          <wps:cNvPr id="100" name="Rectangle 100"/>
                          <wps:cNvSpPr/>
                          <wps:spPr>
                            <a:xfrm>
                              <a:off x="32291" y="58489"/>
                              <a:ext cx="897468" cy="513356"/>
                            </a:xfrm>
                            <a:prstGeom prst="rect">
                              <a:avLst/>
                            </a:prstGeom>
                            <a:solidFill>
                              <a:schemeClr val="accent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508F98"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Renewable electricity generator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2291" y="1272550"/>
                              <a:ext cx="897468" cy="513400"/>
                            </a:xfrm>
                            <a:prstGeom prst="rect">
                              <a:avLst/>
                            </a:prstGeom>
                            <a:solidFill>
                              <a:schemeClr val="accent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A1AA89"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Electricity storage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Diamond 102"/>
                          <wps:cNvSpPr/>
                          <wps:spPr>
                            <a:xfrm>
                              <a:off x="1795381" y="46009"/>
                              <a:ext cx="929812" cy="533369"/>
                            </a:xfrm>
                            <a:prstGeom prst="diamond">
                              <a:avLst/>
                            </a:prstGeom>
                            <a:solidFill>
                              <a:schemeClr val="accent2">
                                <a:lumMod val="50000"/>
                                <a:lumOff val="50000"/>
                              </a:schemeClr>
                            </a:solidFill>
                            <a:ln>
                              <a:solidFill>
                                <a:schemeClr val="accent2">
                                  <a:lumMod val="90000"/>
                                  <a:lumOff val="1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D182E52"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REGO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3" name="Diamond 103"/>
                          <wps:cNvSpPr/>
                          <wps:spPr>
                            <a:xfrm>
                              <a:off x="1795381" y="1252553"/>
                              <a:ext cx="929812" cy="554567"/>
                            </a:xfrm>
                            <a:prstGeom prst="diamond">
                              <a:avLst/>
                            </a:prstGeom>
                            <a:solidFill>
                              <a:schemeClr val="accent2">
                                <a:lumMod val="50000"/>
                                <a:lumOff val="50000"/>
                              </a:schemeClr>
                            </a:solidFill>
                            <a:ln>
                              <a:solidFill>
                                <a:schemeClr val="accent2">
                                  <a:lumMod val="90000"/>
                                  <a:lumOff val="1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3B5F6DA"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“Storage” REGO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4" name="Rectangle 104"/>
                          <wps:cNvSpPr/>
                          <wps:spPr>
                            <a:xfrm>
                              <a:off x="3640886" y="996278"/>
                              <a:ext cx="897468" cy="499254"/>
                            </a:xfrm>
                            <a:prstGeom prst="rect">
                              <a:avLst/>
                            </a:prstGeom>
                            <a:solidFill>
                              <a:schemeClr val="accent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CBD4CD"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Third party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a:stCxn id="100" idx="3"/>
                            <a:endCxn id="102" idx="1"/>
                          </wps:cNvCnPr>
                          <wps:spPr>
                            <a:xfrm flipV="1">
                              <a:off x="929759" y="312693"/>
                              <a:ext cx="865622" cy="24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a:stCxn id="101" idx="3"/>
                            <a:endCxn id="103" idx="1"/>
                          </wps:cNvCnPr>
                          <wps:spPr>
                            <a:xfrm>
                              <a:off x="929759" y="1529250"/>
                              <a:ext cx="865622" cy="5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 name="TextBox 11"/>
                          <wps:cNvSpPr txBox="1"/>
                          <wps:spPr>
                            <a:xfrm>
                              <a:off x="907800" y="161006"/>
                              <a:ext cx="921493" cy="307777"/>
                            </a:xfrm>
                            <a:prstGeom prst="rect">
                              <a:avLst/>
                            </a:prstGeom>
                            <a:noFill/>
                          </wps:spPr>
                          <wps:txbx>
                            <w:txbxContent>
                              <w:p w14:paraId="24AF7A84"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Certificate creation</w:t>
                                </w:r>
                              </w:p>
                            </w:txbxContent>
                          </wps:txbx>
                          <wps:bodyPr wrap="square" rtlCol="0">
                            <a:noAutofit/>
                          </wps:bodyPr>
                        </wps:wsp>
                        <wps:wsp>
                          <wps:cNvPr id="108" name="Straight Arrow Connector 108"/>
                          <wps:cNvCnPr>
                            <a:stCxn id="102" idx="2"/>
                            <a:endCxn id="103" idx="0"/>
                          </wps:cNvCnPr>
                          <wps:spPr>
                            <a:xfrm>
                              <a:off x="2260287" y="579378"/>
                              <a:ext cx="0" cy="673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 name="TextBox 15"/>
                          <wps:cNvSpPr txBox="1"/>
                          <wps:spPr>
                            <a:xfrm>
                              <a:off x="1568202" y="738446"/>
                              <a:ext cx="753005" cy="307777"/>
                            </a:xfrm>
                            <a:prstGeom prst="rect">
                              <a:avLst/>
                            </a:prstGeom>
                            <a:noFill/>
                          </wps:spPr>
                          <wps:txbx>
                            <w:txbxContent>
                              <w:p w14:paraId="7AFBDCB6" w14:textId="77777777" w:rsidR="00BB5229" w:rsidRDefault="00BB5229" w:rsidP="001E1C47">
                                <w:pPr>
                                  <w:pStyle w:val="NormalWeb"/>
                                  <w:spacing w:before="0" w:beforeAutospacing="0" w:after="0" w:afterAutospacing="0"/>
                                  <w:jc w:val="right"/>
                                </w:pPr>
                                <w:r>
                                  <w:rPr>
                                    <w:rFonts w:ascii="Tahoma" w:eastAsia="Tahoma" w:hAnsi="Tahoma" w:cs="Tahoma"/>
                                    <w:color w:val="000000" w:themeColor="text1"/>
                                    <w:kern w:val="24"/>
                                    <w:sz w:val="14"/>
                                    <w:szCs w:val="14"/>
                                  </w:rPr>
                                  <w:t>Purchase &amp; surrender</w:t>
                                </w:r>
                              </w:p>
                            </w:txbxContent>
                          </wps:txbx>
                          <wps:bodyPr wrap="square" rtlCol="0">
                            <a:noAutofit/>
                          </wps:bodyPr>
                        </wps:wsp>
                        <wps:wsp>
                          <wps:cNvPr id="110" name="TextBox 20"/>
                          <wps:cNvSpPr txBox="1"/>
                          <wps:spPr>
                            <a:xfrm>
                              <a:off x="3130832" y="403575"/>
                              <a:ext cx="1087968" cy="200055"/>
                            </a:xfrm>
                            <a:prstGeom prst="rect">
                              <a:avLst/>
                            </a:prstGeom>
                            <a:noFill/>
                          </wps:spPr>
                          <wps:txbx>
                            <w:txbxContent>
                              <w:p w14:paraId="2B4F2C40"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Trade</w:t>
                                </w:r>
                              </w:p>
                            </w:txbxContent>
                          </wps:txbx>
                          <wps:bodyPr wrap="square" rtlCol="0">
                            <a:noAutofit/>
                          </wps:bodyPr>
                        </wps:wsp>
                        <wps:wsp>
                          <wps:cNvPr id="111" name="Rectangle 111"/>
                          <wps:cNvSpPr/>
                          <wps:spPr>
                            <a:xfrm>
                              <a:off x="3640886" y="302249"/>
                              <a:ext cx="897468" cy="499254"/>
                            </a:xfrm>
                            <a:prstGeom prst="rect">
                              <a:avLst/>
                            </a:prstGeom>
                            <a:solidFill>
                              <a:schemeClr val="accent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617017"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Electricity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Elbow Connector 112"/>
                          <wps:cNvCnPr>
                            <a:stCxn id="102" idx="3"/>
                            <a:endCxn id="111" idx="1"/>
                          </wps:cNvCnPr>
                          <wps:spPr>
                            <a:xfrm>
                              <a:off x="2725193" y="312694"/>
                              <a:ext cx="915693" cy="239182"/>
                            </a:xfrm>
                            <a:prstGeom prst="bentConnector3">
                              <a:avLst>
                                <a:gd name="adj1" fmla="val 3703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 name="Elbow Connector 113"/>
                          <wps:cNvCnPr>
                            <a:stCxn id="103" idx="3"/>
                            <a:endCxn id="104" idx="1"/>
                          </wps:cNvCnPr>
                          <wps:spPr>
                            <a:xfrm flipV="1">
                              <a:off x="2725193" y="1245906"/>
                              <a:ext cx="915693" cy="283931"/>
                            </a:xfrm>
                            <a:prstGeom prst="bentConnector3">
                              <a:avLst>
                                <a:gd name="adj1" fmla="val 3703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TextBox 55"/>
                          <wps:cNvSpPr txBox="1"/>
                          <wps:spPr>
                            <a:xfrm>
                              <a:off x="4538354" y="403575"/>
                              <a:ext cx="1087968" cy="200055"/>
                            </a:xfrm>
                            <a:prstGeom prst="rect">
                              <a:avLst/>
                            </a:prstGeom>
                            <a:noFill/>
                          </wps:spPr>
                          <wps:txbx>
                            <w:txbxContent>
                              <w:p w14:paraId="1015D7DC"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Surrender</w:t>
                                </w:r>
                              </w:p>
                            </w:txbxContent>
                          </wps:txbx>
                          <wps:bodyPr wrap="square" rtlCol="0">
                            <a:noAutofit/>
                          </wps:bodyPr>
                        </wps:wsp>
                        <wps:wsp>
                          <wps:cNvPr id="115" name="Straight Connector 115"/>
                          <wps:cNvCnPr/>
                          <wps:spPr>
                            <a:xfrm>
                              <a:off x="3064938" y="551012"/>
                              <a:ext cx="0" cy="9695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TextBox 86"/>
                          <wps:cNvSpPr txBox="1"/>
                          <wps:spPr>
                            <a:xfrm>
                              <a:off x="3130832" y="1092082"/>
                              <a:ext cx="1087968" cy="200055"/>
                            </a:xfrm>
                            <a:prstGeom prst="rect">
                              <a:avLst/>
                            </a:prstGeom>
                            <a:noFill/>
                          </wps:spPr>
                          <wps:txbx>
                            <w:txbxContent>
                              <w:p w14:paraId="3106BA8F"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Trade</w:t>
                                </w:r>
                              </w:p>
                            </w:txbxContent>
                          </wps:txbx>
                          <wps:bodyPr wrap="square" rtlCol="0">
                            <a:noAutofit/>
                          </wps:bodyPr>
                        </wps:wsp>
                        <wps:wsp>
                          <wps:cNvPr id="117" name="TextBox 103"/>
                          <wps:cNvSpPr txBox="1"/>
                          <wps:spPr>
                            <a:xfrm>
                              <a:off x="900876" y="1381425"/>
                              <a:ext cx="894506" cy="307777"/>
                            </a:xfrm>
                            <a:prstGeom prst="rect">
                              <a:avLst/>
                            </a:prstGeom>
                            <a:noFill/>
                          </wps:spPr>
                          <wps:txbx>
                            <w:txbxContent>
                              <w:p w14:paraId="6A2FDD28"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Certificate creation</w:t>
                                </w:r>
                              </w:p>
                            </w:txbxContent>
                          </wps:txbx>
                          <wps:bodyPr wrap="square" rtlCol="0">
                            <a:noAutofit/>
                          </wps:bodyPr>
                        </wps:wsp>
                        <wps:wsp>
                          <wps:cNvPr id="118" name="Straight Arrow Connector 118"/>
                          <wps:cNvCnPr>
                            <a:stCxn id="111" idx="3"/>
                          </wps:cNvCnPr>
                          <wps:spPr>
                            <a:xfrm>
                              <a:off x="4538354" y="551876"/>
                              <a:ext cx="624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a:stCxn id="104" idx="3"/>
                          </wps:cNvCnPr>
                          <wps:spPr>
                            <a:xfrm>
                              <a:off x="4538354" y="1245906"/>
                              <a:ext cx="624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0" name="TextBox 133"/>
                          <wps:cNvSpPr txBox="1"/>
                          <wps:spPr>
                            <a:xfrm>
                              <a:off x="4538354" y="1092082"/>
                              <a:ext cx="1087968" cy="200055"/>
                            </a:xfrm>
                            <a:prstGeom prst="rect">
                              <a:avLst/>
                            </a:prstGeom>
                            <a:noFill/>
                          </wps:spPr>
                          <wps:txbx>
                            <w:txbxContent>
                              <w:p w14:paraId="4944463C"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Surrender</w:t>
                                </w:r>
                              </w:p>
                            </w:txbxContent>
                          </wps:txbx>
                          <wps:bodyPr wrap="square" rtlCol="0">
                            <a:noAutofit/>
                          </wps:bodyPr>
                        </wps:wsp>
                      </wpg:grpSp>
                      <wps:wsp>
                        <wps:cNvPr id="121" name="Text Box 121"/>
                        <wps:cNvSpPr txBox="1"/>
                        <wps:spPr>
                          <a:xfrm>
                            <a:off x="229394" y="2082596"/>
                            <a:ext cx="5814060" cy="452218"/>
                          </a:xfrm>
                          <a:prstGeom prst="rect">
                            <a:avLst/>
                          </a:prstGeom>
                          <a:solidFill>
                            <a:prstClr val="white"/>
                          </a:solidFill>
                          <a:ln>
                            <a:noFill/>
                          </a:ln>
                          <a:effectLst/>
                        </wps:spPr>
                        <wps:txbx>
                          <w:txbxContent>
                            <w:p w14:paraId="5B474B8E" w14:textId="77777777" w:rsidR="00BB5229" w:rsidRPr="006F6DF4" w:rsidRDefault="00BB5229" w:rsidP="001E1C47">
                              <w:pPr>
                                <w:pStyle w:val="Caption"/>
                              </w:pPr>
                              <w:bookmarkStart w:id="358" w:name="_Ref118364902"/>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358"/>
                              <w:r>
                                <w:t>:</w:t>
                              </w:r>
                              <w:r w:rsidRPr="000D7259">
                                <w:t xml:space="preserve"> </w:t>
                              </w:r>
                              <w:r>
                                <w:t>Overview of the creation, trade and surrender of REGO certificates.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8B3E37" id="Group 98" o:spid="_x0000_s1047" style="position:absolute;margin-left:-4pt;margin-top:27.95pt;width:498pt;height:218.65pt;z-index:251658241;mso-width-relative:margin;mso-height-relative:margin" coordorigin="2293" coordsize="60166,2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">
                <v:group id="Group 193" o:spid="_x0000_s1048" style="position:absolute;left:4319;width:58141;height:18630" coordorigin="322,460" coordsize="55940,17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049" style="position:absolute;left:322;top:584;width:8975;height:5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oc8YA&#10;AADcAAAADwAAAGRycy9kb3ducmV2LnhtbESPQWvCQBCF70L/wzKF3nRXD6VNXUWEUi1FqAq2tzE7&#10;TYLZ2ZBdY/rvnYPgbYb35r1vpvPe16qjNlaBLYxHBhRxHlzFhYX97n34AiomZId1YLLwTxHms4fB&#10;FDMXLvxN3TYVSkI4ZmihTKnJtI55SR7jKDTEov2F1mOStS20a/Ei4b7WE2OetceKpaHEhpYl5aft&#10;2Vvo9M/h1bjV/ut3Q+tdvjl+fJ6P1j499os3UIn6dDffrldO8I3gyzMygZ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Koc8YAAADcAAAADwAAAAAAAAAAAAAAAACYAgAAZHJz&#10;L2Rvd25yZXYueG1sUEsFBgAAAAAEAAQA9QAAAIsDAAAAAA==&#10;" fillcolor="#336095 [2420]" strokecolor="#0c1724 [1604]" strokeweight="1pt">
                    <v:textbox>
                      <w:txbxContent>
                        <w:p w14:paraId="57508F98"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Renewable electricity generator</w:t>
                          </w:r>
                        </w:p>
                      </w:txbxContent>
                    </v:textbox>
                  </v:rect>
                  <v:rect id="Rectangle 101" o:spid="_x0000_s1050" style="position:absolute;left:322;top:12725;width:8975;height:5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4N6MMA&#10;AADcAAAADwAAAGRycy9kb3ducmV2LnhtbERPTYvCMBC9C/6HMII3TdyD7FajiCC6yyKsCuptbMa2&#10;2ExKE2v33xthYW/zeJ8znbe2FA3VvnCsYTRUIIhTZwrONBz2q8E7CB+QDZaOScMveZjPup0pJsY9&#10;+IeaXchEDGGfoIY8hCqR0qc5WfRDVxFH7upqiyHCOpOmxkcMt6V8U2osLRYcG3KsaJlTetvdrYZG&#10;no4fymwO3+ctfe7T7WX9db9o3e+1iwmIQG34F/+5NybOVyN4PRMv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4N6MMAAADcAAAADwAAAAAAAAAAAAAAAACYAgAAZHJzL2Rv&#10;d25yZXYueG1sUEsFBgAAAAAEAAQA9QAAAIgDAAAAAA==&#10;" fillcolor="#336095 [2420]" strokecolor="#0c1724 [1604]" strokeweight="1pt">
                    <v:textbox>
                      <w:txbxContent>
                        <w:p w14:paraId="48A1AA89"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Electricity storage provider</w:t>
                          </w:r>
                        </w:p>
                      </w:txbxContent>
                    </v:textbox>
                  </v:rect>
                  <v:shapetype id="_x0000_t4" coordsize="21600,21600" o:spt="4" path="m10800,l,10800,10800,21600,21600,10800xe">
                    <v:stroke joinstyle="miter"/>
                    <v:path gradientshapeok="t" o:connecttype="rect" textboxrect="5400,5400,16200,16200"/>
                  </v:shapetype>
                  <v:shape id="Diamond 102" o:spid="_x0000_s1051" type="#_x0000_t4" style="position:absolute;left:17953;top:460;width:9298;height:5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YecIA&#10;AADcAAAADwAAAGRycy9kb3ducmV2LnhtbERPS4vCMBC+C/sfwix4kTVtDyJdo7gLgl58VFnY29CM&#10;bbGZlCba+u+NIHibj+85s0VvanGj1lWWFcTjCARxbnXFhYLTcfU1BeE8ssbaMim4k4PF/GMww1Tb&#10;jg90y3whQgi7FBWU3jeplC4vyaAb24Y4cGfbGvQBtoXULXYh3NQyiaKJNFhxaCixod+S8kt2NQp+&#10;ss1yl8hD8bc+yVHcbev/vY6VGn72y28Qnnr/Fr/cax3mRwk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1h5wgAAANwAAAAPAAAAAAAAAAAAAAAAAJgCAABkcnMvZG93&#10;bnJldi54bWxQSwUGAAAAAAQABAD1AAAAhwMAAAAA&#10;" fillcolor="#72bbaf [1621]" strokecolor="#2b5a53 [2901]" strokeweight="1pt">
                    <v:textbox inset="0,0,0,0">
                      <w:txbxContent>
                        <w:p w14:paraId="7D182E52"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REGO</w:t>
                          </w:r>
                        </w:p>
                      </w:txbxContent>
                    </v:textbox>
                  </v:shape>
                  <v:shape id="Diamond 103" o:spid="_x0000_s1052" type="#_x0000_t4" style="position:absolute;left:17953;top:12525;width:9298;height:5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4sIA&#10;AADcAAAADwAAAGRycy9kb3ducmV2LnhtbERPTYvCMBC9C/6HMIIX0bQKIl2jqCC4F1erLOxtaGbb&#10;YjMpTbTdf78RBG/zeJ+zXHemEg9qXGlZQTyJQBBnVpecK7he9uMFCOeRNVaWScEfOViv+r0lJtq2&#10;fKZH6nMRQtglqKDwvk6kdFlBBt3E1sSB+7WNQR9gk0vdYBvCTSWnUTSXBksODQXWtCsou6V3o2Cb&#10;fm6+pvKcfx+uchS3x+rnpGOlhoNu8wHCU+ff4pf7oMP8aAb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3iwgAAANwAAAAPAAAAAAAAAAAAAAAAAJgCAABkcnMvZG93&#10;bnJldi54bWxQSwUGAAAAAAQABAD1AAAAhwMAAAAA&#10;" fillcolor="#72bbaf [1621]" strokecolor="#2b5a53 [2901]" strokeweight="1pt">
                    <v:textbox inset="0,0,0,0">
                      <w:txbxContent>
                        <w:p w14:paraId="23B5F6DA"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“Storage” REGO</w:t>
                          </w:r>
                        </w:p>
                      </w:txbxContent>
                    </v:textbox>
                  </v:shape>
                  <v:rect id="Rectangle 104" o:spid="_x0000_s1053" style="position:absolute;left:36408;top:9962;width:8975;height:4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HRsQA&#10;AADcAAAADwAAAGRycy9kb3ducmV2LnhtbESPT4vCMBDF74LfIYzgTVNFFu0aZSmIIsjin0tvQzLb&#10;lm0mpYla/fSbBcHbDO+937xZrjtbixu1vnKsYDJOQBBrZyouFFzOm9EchA/IBmvHpOBBHtarfm+J&#10;qXF3PtLtFAoRIexTVFCG0KRSel2SRT92DXHUflxrMcS1LaRp8R7htpbTJPmQFiuOF0psKCtJ/56u&#10;NlKuxSU/aHnI9rXJFluX6+d3rtRw0H19ggjUhbf5ld6ZWD+Zwf8zc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R0bEAAAA3AAAAA8AAAAAAAAAAAAAAAAAmAIAAGRycy9k&#10;b3ducmV2LnhtbFBLBQYAAAAABAAEAPUAAACJAwAAAAA=&#10;" fillcolor="#6693ca [1620]" strokecolor="#0c1724 [1604]" strokeweight="1pt">
                    <v:textbox>
                      <w:txbxContent>
                        <w:p w14:paraId="16CBD4CD"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Third party</w:t>
                          </w:r>
                        </w:p>
                      </w:txbxContent>
                    </v:textbox>
                  </v:rect>
                  <v:shapetype id="_x0000_t32" coordsize="21600,21600" o:spt="32" o:oned="t" path="m,l21600,21600e" filled="f">
                    <v:path arrowok="t" fillok="f" o:connecttype="none"/>
                    <o:lock v:ext="edit" shapetype="t"/>
                  </v:shapetype>
                  <v:shape id="Straight Arrow Connector 105" o:spid="_x0000_s1054" type="#_x0000_t32" style="position:absolute;left:9297;top:3126;width:8656;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LcsQAAADcAAAADwAAAGRycy9kb3ducmV2LnhtbERPTWvCQBC9C/0PyxS8iG5qVSS6Shsp&#10;eK0tqLchO2bTZmfT7Dam/vquIHibx/uc5bqzlWip8aVjBU+jBARx7nTJhYLPj7fhHIQPyBorx6Tg&#10;jzysVw+9Jabanfmd2l0oRAxhn6ICE0KdSulzQxb9yNXEkTu5xmKIsCmkbvAcw20lx0kykxZLjg0G&#10;a8oM5d+7X6vgeJrq9jXblLk5ZM/7weTy83XYKNV/7F4WIAJ14S6+ubc6zk+mcH0mX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qwtyxAAAANwAAAAPAAAAAAAAAAAA&#10;AAAAAKECAABkcnMvZG93bnJldi54bWxQSwUGAAAAAAQABAD5AAAAkgMAAAAA&#10;" strokecolor="#192f49 [3204]" strokeweight=".5pt">
                    <v:stroke endarrow="block" joinstyle="miter"/>
                  </v:shape>
                  <v:shape id="Straight Arrow Connector 106" o:spid="_x0000_s1055" type="#_x0000_t32" style="position:absolute;left:9297;top:15292;width:865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AasQAAADcAAAADwAAAGRycy9kb3ducmV2LnhtbESPT2vCQBDF74V+h2UKXkQ3ihUbXaUU&#10;ir0a/9DjkB2zwexsyE41fvuuUOhthvfm/d6sNr1v1JW6WAc2MBlnoIjLYGuuDBz2n6MFqCjIFpvA&#10;ZOBOETbr56cV5jbceEfXQiqVQjjmaMCJtLnWsXTkMY5DS5y0c+g8Slq7StsObyncN3qaZXPtseZE&#10;cNjSh6PyUvz4xKXDdFi8Dt9mly0ev09O7rOJGDN46d+XoIR6+Tf/XX/ZVD+bw+OZNI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JUBqxAAAANwAAAAPAAAAAAAAAAAA&#10;AAAAAKECAABkcnMvZG93bnJldi54bWxQSwUGAAAAAAQABAD5AAAAkgMAAAAA&#10;" strokecolor="#192f49 [3204]" strokeweight=".5pt">
                    <v:stroke endarrow="block" joinstyle="miter"/>
                  </v:shape>
                  <v:shape id="TextBox 11" o:spid="_x0000_s1056" type="#_x0000_t202" style="position:absolute;left:9078;top:1610;width:9214;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14:paraId="24AF7A84"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Certificate creation</w:t>
                          </w:r>
                        </w:p>
                      </w:txbxContent>
                    </v:textbox>
                  </v:shape>
                  <v:shape id="Straight Arrow Connector 108" o:spid="_x0000_s1057" type="#_x0000_t32" style="position:absolute;left:22602;top:5793;width:0;height:6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xg8MAAADcAAAADwAAAGRycy9kb3ducmV2LnhtbESPTUsDQQyG70L/wxDBS7GzLVV07bQU&#10;QfTabRWPYSfuLN3JLDux3f57cxB6S8j78WS1GWNnTjTkNrGD+awAQ1wn33Lj4LB/u38CkwXZY5eY&#10;HFwow2Y9uVlh6dOZd3SqpDEawrlEB0GkL63NdaCIeZZ6Yr39pCGi6Do01g941vDY2UVRPNqILWtD&#10;wJ5eA9XH6jdqLx0W0+ph+rw8vuPn91eQy3Iuzt3djtsXMEKjXMX/7g+v+IXS6jM6gV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2cYPDAAAA3AAAAA8AAAAAAAAAAAAA&#10;AAAAoQIAAGRycy9kb3ducmV2LnhtbFBLBQYAAAAABAAEAPkAAACRAwAAAAA=&#10;" strokecolor="#192f49 [3204]" strokeweight=".5pt">
                    <v:stroke endarrow="block" joinstyle="miter"/>
                  </v:shape>
                  <v:shape id="TextBox 15" o:spid="_x0000_s1058" type="#_x0000_t202" style="position:absolute;left:15682;top:7384;width:7530;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7AFBDCB6" w14:textId="77777777" w:rsidR="00BB5229" w:rsidRDefault="00BB5229" w:rsidP="001E1C47">
                          <w:pPr>
                            <w:pStyle w:val="NormalWeb"/>
                            <w:spacing w:before="0" w:beforeAutospacing="0" w:after="0" w:afterAutospacing="0"/>
                            <w:jc w:val="right"/>
                          </w:pPr>
                          <w:r>
                            <w:rPr>
                              <w:rFonts w:ascii="Tahoma" w:eastAsia="Tahoma" w:hAnsi="Tahoma" w:cs="Tahoma"/>
                              <w:color w:val="000000" w:themeColor="text1"/>
                              <w:kern w:val="24"/>
                              <w:sz w:val="14"/>
                              <w:szCs w:val="14"/>
                            </w:rPr>
                            <w:t>Purchase &amp; surrender</w:t>
                          </w:r>
                        </w:p>
                      </w:txbxContent>
                    </v:textbox>
                  </v:shape>
                  <v:shape id="TextBox 20" o:spid="_x0000_s1059" type="#_x0000_t202" style="position:absolute;left:31308;top:4035;width:1088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14:paraId="2B4F2C40"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Trade</w:t>
                          </w:r>
                        </w:p>
                      </w:txbxContent>
                    </v:textbox>
                  </v:shape>
                  <v:rect id="Rectangle 111" o:spid="_x0000_s1060" style="position:absolute;left:36408;top:3022;width:8975;height:4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yA8UA&#10;AADcAAAADwAAAGRycy9kb3ducmV2LnhtbESPQWvDMAyF74P+B6NCb4uTHcqW1S0lUDYGYSzLJTdh&#10;q0loLIfYbdP++nkw2E3ivffpabOb7SAuNPnesYIsSUEQa2d6bhXU34fHZxA+IBscHJOCG3nYbRcP&#10;G8yNu/IXXarQighhn6OCLoQxl9Lrjiz6xI3EUTu6yWKI69RKM+E1wu0gn9J0LS32HC90OFLRkT5V&#10;Zxsp57ZuSi3L4mMwxcuba/T9s1FqtZz3ryACzeHf/Jd+N7F+lsHvM3EC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HIDxQAAANwAAAAPAAAAAAAAAAAAAAAAAJgCAABkcnMv&#10;ZG93bnJldi54bWxQSwUGAAAAAAQABAD1AAAAigMAAAAA&#10;" fillcolor="#6693ca [1620]" strokecolor="#0c1724 [1604]" strokeweight="1pt">
                    <v:textbox>
                      <w:txbxContent>
                        <w:p w14:paraId="17617017" w14:textId="77777777" w:rsidR="00BB5229" w:rsidRDefault="00BB5229" w:rsidP="001E1C47">
                          <w:pPr>
                            <w:pStyle w:val="NormalWeb"/>
                            <w:spacing w:before="0" w:beforeAutospacing="0" w:after="0" w:afterAutospacing="0"/>
                            <w:jc w:val="center"/>
                          </w:pPr>
                          <w:r>
                            <w:rPr>
                              <w:rFonts w:ascii="Tahoma" w:eastAsia="Tahoma" w:hAnsi="Tahoma" w:cs="Tahoma"/>
                              <w:color w:val="FFFFFF" w:themeColor="light1"/>
                              <w:kern w:val="24"/>
                              <w:sz w:val="16"/>
                              <w:szCs w:val="16"/>
                            </w:rPr>
                            <w:t>Electricity consumer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2" o:spid="_x0000_s1061" type="#_x0000_t34" style="position:absolute;left:27251;top:3126;width:9157;height:239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E8MAAADcAAAADwAAAGRycy9kb3ducmV2LnhtbERP32vCMBB+F/Y/hBvsTVM7EOmMIoPB&#10;YDCY0+711pxNsbm0TdZW/3ozEHy7j+/nrTajrUVPna8cK5jPEhDEhdMVlwr232/TJQgfkDXWjknB&#10;mTxs1g+TFWbaDfxF/S6UIoawz1CBCaHJpPSFIYt+5hriyB1dZzFE2JVSdzjEcFvLNEkW0mLFscFg&#10;Q6+GitPuzyoo2+3n8eOQX/Yn0+bY/D7nxv8o9fQ4bl9ABBrDXXxzv+s4f57C/zPxAr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EfxPDAAAA3AAAAA8AAAAAAAAAAAAA&#10;AAAAoQIAAGRycy9kb3ducmV2LnhtbFBLBQYAAAAABAAEAPkAAACRAwAAAAA=&#10;" adj="7998" strokecolor="#192f49 [3204]" strokeweight=".5pt">
                    <v:stroke endarrow="block"/>
                  </v:shape>
                  <v:shape id="Elbow Connector 113" o:spid="_x0000_s1062" type="#_x0000_t34" style="position:absolute;left:27251;top:12459;width:9157;height:283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lwoMIAAADcAAAADwAAAGRycy9kb3ducmV2LnhtbERPS4vCMBC+C/6HMMJeZE2rKEs1ioiK&#10;Vx8HvY3NbFu2mZQkq9VfbxYWvM3H95zZojW1uJHzlWUF6SABQZxbXXGh4HTcfH6B8AFZY22ZFDzI&#10;w2Le7cww0/bOe7odQiFiCPsMFZQhNJmUPi/JoB/Yhjhy39YZDBG6QmqH9xhuajlMkok0WHFsKLGh&#10;VUn5z+HXKNhfquf4cj4/nnhdb1zrtut+OlTqo9cupyACteEt/nfvdJyfjuDvmXiB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lwoMIAAADcAAAADwAAAAAAAAAAAAAA&#10;AAChAgAAZHJzL2Rvd25yZXYueG1sUEsFBgAAAAAEAAQA+QAAAJADAAAAAA==&#10;" adj="7998" strokecolor="#192f49 [3204]" strokeweight=".5pt">
                    <v:stroke endarrow="block"/>
                  </v:shape>
                  <v:shape id="TextBox 55" o:spid="_x0000_s1063" type="#_x0000_t202" style="position:absolute;left:45383;top:4035;width:1088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1015D7DC"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Surrender</w:t>
                          </w:r>
                        </w:p>
                      </w:txbxContent>
                    </v:textbox>
                  </v:shape>
                  <v:line id="Straight Connector 115" o:spid="_x0000_s1064" style="position:absolute;visibility:visible;mso-wrap-style:square" from="30649,5510" to="30649,1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ZNcIAAADcAAAADwAAAGRycy9kb3ducmV2LnhtbERPTWvCQBC9F/oflhG8NRuVWomuUgTF&#10;k1CtB29DdsxGs7Mxuybx33cLhd7m8T5nseptJVpqfOlYwShJQRDnTpdcKPg+bt5mIHxA1lg5JgVP&#10;8rBavr4sMNOu4y9qD6EQMYR9hgpMCHUmpc8NWfSJq4kjd3GNxRBhU0jdYBfDbSXHaTqVFkuODQZr&#10;WhvKb4eHVXDHfEP2fNq2aWfayfRS7z+uZ6WGg/5zDiJQH/7Ff+6djvNH7/D7TLx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ZZNcIAAADcAAAADwAAAAAAAAAAAAAA&#10;AAChAgAAZHJzL2Rvd25yZXYueG1sUEsFBgAAAAAEAAQA+QAAAJADAAAAAA==&#10;" strokecolor="#192f49 [3204]" strokeweight=".5pt">
                    <v:stroke joinstyle="miter"/>
                  </v:line>
                  <v:shape id="TextBox 86" o:spid="_x0000_s1065" type="#_x0000_t202" style="position:absolute;left:31308;top:10920;width:1088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3106BA8F"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Trade</w:t>
                          </w:r>
                        </w:p>
                      </w:txbxContent>
                    </v:textbox>
                  </v:shape>
                  <v:shape id="TextBox 103" o:spid="_x0000_s1066" type="#_x0000_t202" style="position:absolute;left:9008;top:13814;width:8945;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A2FDD28"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Certificate creation</w:t>
                          </w:r>
                        </w:p>
                      </w:txbxContent>
                    </v:textbox>
                  </v:shape>
                  <v:shape id="Straight Arrow Connector 118" o:spid="_x0000_s1067" type="#_x0000_t32" style="position:absolute;left:45383;top:5518;width:6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nXsMAAADcAAAADwAAAGRycy9kb3ducmV2LnhtbESPTUvDQBCG74L/YRnBS2k3KVU0dltE&#10;EL2aVulxyI7Z0OxsyI5t+u+dg+Bthnk/nllvp9ibE425S+ygXBRgiJvkO24d7Hev8wcwWZA99onJ&#10;wYUybDfXV2usfDrzB51qaY2GcK7QQRAZKmtzEyhiXqSBWG/faYwouo6t9SOeNTz2dlkU9zZix9oQ&#10;cKCXQM2x/onaS/vlrL6bPa6Ob/h5+ApyWZXi3O3N9PwERmiSf/Gf+90rfqm0+oxOY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v517DAAAA3AAAAA8AAAAAAAAAAAAA&#10;AAAAoQIAAGRycy9kb3ducmV2LnhtbFBLBQYAAAAABAAEAPkAAACRAwAAAAA=&#10;" strokecolor="#192f49 [3204]" strokeweight=".5pt">
                    <v:stroke endarrow="block" joinstyle="miter"/>
                  </v:shape>
                  <v:shape id="Straight Arrow Connector 119" o:spid="_x0000_s1068" type="#_x0000_t32" style="position:absolute;left:45383;top:12459;width:6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NCxcQAAADcAAAADwAAAGRycy9kb3ducmV2LnhtbESPQWvCQBCF74X+h2UKvYhuIrZodJVS&#10;KPXaaMXjkB2zwexsyE41/nu3UOhthvfmfW9Wm8G36kJ9bAIbyCcZKOIq2IZrA/vdx3gOKgqyxTYw&#10;GbhRhM368WGFhQ1X/qJLKbVKIRwLNOBEukLrWDnyGCehI07aKfQeJa19rW2P1xTuWz3NslftseFE&#10;cNjRu6PqXP74xKX9dFS+jBaz8yd+Hw9ObrNcjHl+Gt6WoIQG+Tf/XW9tqp8v4PeZNIF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Y0LFxAAAANwAAAAPAAAAAAAAAAAA&#10;AAAAAKECAABkcnMvZG93bnJldi54bWxQSwUGAAAAAAQABAD5AAAAkgMAAAAA&#10;" strokecolor="#192f49 [3204]" strokeweight=".5pt">
                    <v:stroke endarrow="block" joinstyle="miter"/>
                  </v:shape>
                  <v:shape id="TextBox 133" o:spid="_x0000_s1069" type="#_x0000_t202" style="position:absolute;left:45383;top:10920;width:1088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4944463C" w14:textId="77777777" w:rsidR="00BB5229" w:rsidRDefault="00BB5229" w:rsidP="001E1C47">
                          <w:pPr>
                            <w:pStyle w:val="NormalWeb"/>
                            <w:spacing w:before="0" w:beforeAutospacing="0" w:after="0" w:afterAutospacing="0"/>
                          </w:pPr>
                          <w:r>
                            <w:rPr>
                              <w:rFonts w:ascii="Tahoma" w:eastAsia="Tahoma" w:hAnsi="Tahoma" w:cs="Tahoma"/>
                              <w:color w:val="000000" w:themeColor="text1"/>
                              <w:kern w:val="24"/>
                              <w:sz w:val="14"/>
                              <w:szCs w:val="14"/>
                            </w:rPr>
                            <w:t>Surrender</w:t>
                          </w:r>
                        </w:p>
                      </w:txbxContent>
                    </v:textbox>
                  </v:shape>
                </v:group>
                <v:shape id="Text Box 121" o:spid="_x0000_s1070" type="#_x0000_t202" style="position:absolute;left:2293;top:20825;width:58141;height:4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P8MMA&#10;AADcAAAADwAAAGRycy9kb3ducmV2LnhtbERPTWvCQBC9C/0PyxR6Ed0khyCpq1htoYf2ECueh+yY&#10;BLOzYXdj4r/vFgre5vE+Z72dTCdu5HxrWUG6TEAQV1a3XCs4/XwsViB8QNbYWSYFd/Kw3TzN1lho&#10;O3JJt2OoRQxhX6CCJoS+kNJXDRn0S9sTR+5incEQoauldjjGcNPJLElyabDl2NBgT/uGqutxMAry&#10;gxvGkvfzw+n9C7/7Oju/3c9KvTxPu1cQgabwEP+7P3Wcn6X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5P8MMAAADcAAAADwAAAAAAAAAAAAAAAACYAgAAZHJzL2Rv&#10;d25yZXYueG1sUEsFBgAAAAAEAAQA9QAAAIgDAAAAAA==&#10;" stroked="f">
                  <v:textbox inset="0,0,0,0">
                    <w:txbxContent>
                      <w:p w14:paraId="5B474B8E" w14:textId="77777777" w:rsidR="00BB5229" w:rsidRPr="006F6DF4" w:rsidRDefault="00BB5229" w:rsidP="001E1C47">
                        <w:pPr>
                          <w:pStyle w:val="Caption"/>
                        </w:pPr>
                        <w:bookmarkStart w:id="362" w:name="_Ref118364902"/>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362"/>
                        <w:r>
                          <w:t>:</w:t>
                        </w:r>
                        <w:r w:rsidRPr="000D7259">
                          <w:t xml:space="preserve"> </w:t>
                        </w:r>
                        <w:r>
                          <w:t>Overview of the creation, trade and surrender of REGO certificates.</w:t>
                        </w:r>
                      </w:p>
                    </w:txbxContent>
                  </v:textbox>
                </v:shape>
                <w10:wrap type="topAndBottom"/>
              </v:group>
            </w:pict>
          </mc:Fallback>
        </mc:AlternateContent>
      </w:r>
      <w:r>
        <w:br w:type="page"/>
      </w:r>
    </w:p>
    <w:p w14:paraId="12A37EE8" w14:textId="0CF1C045" w:rsidR="001E1C47" w:rsidRDefault="00C14F81" w:rsidP="00B656BA">
      <w:proofErr w:type="gramStart"/>
      <w:r>
        <w:lastRenderedPageBreak/>
        <w:t>common</w:t>
      </w:r>
      <w:proofErr w:type="gramEnd"/>
      <w:r>
        <w:t xml:space="preserve"> in markets around the world</w:t>
      </w:r>
      <w:r w:rsidR="00AD6DB5" w:rsidRPr="00AD6DB5">
        <w:t xml:space="preserve">. </w:t>
      </w:r>
      <w:r w:rsidR="001B3683">
        <w:t xml:space="preserve">A tradeable mechanism </w:t>
      </w:r>
      <w:r w:rsidR="00C4634F">
        <w:t xml:space="preserve">would </w:t>
      </w:r>
      <w:r w:rsidR="001B3683">
        <w:t>also allow other</w:t>
      </w:r>
      <w:r w:rsidR="006F31ED">
        <w:t xml:space="preserve"> market-based</w:t>
      </w:r>
      <w:r w:rsidR="001B3683">
        <w:t xml:space="preserve"> certification and greenhouse gas accounting </w:t>
      </w:r>
      <w:r w:rsidR="00374542">
        <w:t xml:space="preserve">schemes </w:t>
      </w:r>
      <w:r w:rsidR="001B3683">
        <w:t>to use REGOs.</w:t>
      </w:r>
      <w:r w:rsidR="00B656BA">
        <w:t xml:space="preserve"> </w:t>
      </w:r>
    </w:p>
    <w:p w14:paraId="1351701D" w14:textId="2D8C0676" w:rsidR="00B656BA" w:rsidRPr="002B7B46" w:rsidRDefault="001E1C47" w:rsidP="00B656BA">
      <w:r w:rsidRPr="00611D3D">
        <w:t>REGOs</w:t>
      </w:r>
      <w:r w:rsidR="008C2F57">
        <w:t xml:space="preserve"> </w:t>
      </w:r>
      <w:r>
        <w:t>would</w:t>
      </w:r>
      <w:r w:rsidRPr="00611D3D">
        <w:t xml:space="preserve"> be able to be decoupled from and sold independently of the actual electricity.</w:t>
      </w:r>
      <w:r>
        <w:t xml:space="preserve"> </w:t>
      </w:r>
      <w:r w:rsidR="00B656BA" w:rsidRPr="002B7B46">
        <w:t xml:space="preserve">For </w:t>
      </w:r>
      <w:r w:rsidR="00C4634F" w:rsidRPr="002B7B46">
        <w:t xml:space="preserve">further </w:t>
      </w:r>
      <w:r w:rsidR="00B656BA" w:rsidRPr="002B7B46">
        <w:t>information on how REGO certificate</w:t>
      </w:r>
      <w:r w:rsidR="00420F2D" w:rsidRPr="002B7B46">
        <w:t>s</w:t>
      </w:r>
      <w:r w:rsidR="00B656BA" w:rsidRPr="002B7B46">
        <w:t xml:space="preserve"> fit into the proposed G</w:t>
      </w:r>
      <w:r w:rsidR="00420F2D" w:rsidRPr="002B7B46">
        <w:t xml:space="preserve">uarantee of </w:t>
      </w:r>
      <w:r w:rsidR="00B656BA" w:rsidRPr="002B7B46">
        <w:t>O</w:t>
      </w:r>
      <w:r w:rsidR="00420F2D" w:rsidRPr="002B7B46">
        <w:t>rigin</w:t>
      </w:r>
      <w:r w:rsidR="00B656BA" w:rsidRPr="002B7B46">
        <w:t xml:space="preserve"> scheme see Section 2 of the G</w:t>
      </w:r>
      <w:r w:rsidR="00F6062E">
        <w:t xml:space="preserve">uarantee of </w:t>
      </w:r>
      <w:r w:rsidR="00B656BA" w:rsidRPr="002B7B46">
        <w:t>O</w:t>
      </w:r>
      <w:r w:rsidR="00F6062E">
        <w:t>rigin</w:t>
      </w:r>
      <w:r w:rsidR="00B656BA" w:rsidRPr="002B7B46">
        <w:t xml:space="preserve"> paper. </w:t>
      </w:r>
    </w:p>
    <w:p w14:paraId="3CD14F3E" w14:textId="53967EDA" w:rsidR="00882F5B" w:rsidRDefault="00487E82" w:rsidP="00882F5B">
      <w:pPr>
        <w:pStyle w:val="Heading2"/>
      </w:pPr>
      <w:bookmarkStart w:id="359" w:name="_Toc115969074"/>
      <w:bookmarkStart w:id="360" w:name="_Toc116056788"/>
      <w:bookmarkStart w:id="361" w:name="_Toc116397137"/>
      <w:bookmarkStart w:id="362" w:name="_Toc116401246"/>
      <w:bookmarkStart w:id="363" w:name="_Toc116564719"/>
      <w:bookmarkStart w:id="364" w:name="_Toc116659508"/>
      <w:bookmarkStart w:id="365" w:name="_Toc116661572"/>
      <w:bookmarkStart w:id="366" w:name="_Toc116901098"/>
      <w:bookmarkStart w:id="367" w:name="_Toc116915180"/>
      <w:bookmarkStart w:id="368" w:name="_Toc116917881"/>
      <w:bookmarkStart w:id="369" w:name="_Toc116989300"/>
      <w:bookmarkStart w:id="370" w:name="_Toc117001316"/>
      <w:bookmarkStart w:id="371" w:name="_Toc117001911"/>
      <w:bookmarkStart w:id="372" w:name="_Toc117004217"/>
      <w:bookmarkStart w:id="373" w:name="_Toc118123031"/>
      <w:bookmarkStart w:id="374" w:name="_Toc118124243"/>
      <w:bookmarkStart w:id="375" w:name="_Toc118125726"/>
      <w:bookmarkStart w:id="376" w:name="_Toc118130312"/>
      <w:bookmarkStart w:id="377" w:name="_Toc118193231"/>
      <w:bookmarkStart w:id="378" w:name="_Toc118195324"/>
      <w:bookmarkStart w:id="379" w:name="_Toc118212099"/>
      <w:bookmarkStart w:id="380" w:name="_Toc118213216"/>
      <w:bookmarkStart w:id="381" w:name="_Toc118278023"/>
      <w:bookmarkStart w:id="382" w:name="_Toc118278063"/>
      <w:r>
        <w:t xml:space="preserve">4.1 </w:t>
      </w:r>
      <w:r w:rsidR="00882F5B">
        <w:t>Eligibility</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28954AD" w14:textId="77777777" w:rsidR="00441D4E" w:rsidRDefault="00A971D7" w:rsidP="004924E5">
      <w:r>
        <w:t>The Department proposes that a</w:t>
      </w:r>
      <w:r w:rsidR="00FE1A06">
        <w:t xml:space="preserve"> </w:t>
      </w:r>
      <w:r w:rsidR="00E662B3">
        <w:t>new renewable electricity certificate mechanism ha</w:t>
      </w:r>
      <w:r>
        <w:t>s</w:t>
      </w:r>
      <w:r w:rsidR="00E662B3">
        <w:t xml:space="preserve"> broad eligibility, allowing renewable electricity generators operating in Australia to create </w:t>
      </w:r>
      <w:r w:rsidR="004924E5">
        <w:t>REGOs</w:t>
      </w:r>
      <w:r w:rsidR="00E662B3">
        <w:t>.</w:t>
      </w:r>
      <w:r w:rsidR="00AD7852">
        <w:t xml:space="preserve"> </w:t>
      </w:r>
    </w:p>
    <w:p w14:paraId="3CB64BC8" w14:textId="652868A3" w:rsidR="00441D4E" w:rsidRDefault="00AD7852" w:rsidP="004924E5">
      <w:r>
        <w:t>This would allow</w:t>
      </w:r>
      <w:r w:rsidR="00CA23F8">
        <w:t xml:space="preserve"> </w:t>
      </w:r>
      <w:r w:rsidR="005746B4">
        <w:t xml:space="preserve">renewable </w:t>
      </w:r>
      <w:r>
        <w:t>generat</w:t>
      </w:r>
      <w:r w:rsidR="005746B4">
        <w:t>ors</w:t>
      </w:r>
      <w:r>
        <w:t xml:space="preserve"> unable to create LGCs under the RET to </w:t>
      </w:r>
      <w:r w:rsidR="006B4C2C">
        <w:t>certify their renewable electricity generation</w:t>
      </w:r>
      <w:r>
        <w:t xml:space="preserve">. </w:t>
      </w:r>
    </w:p>
    <w:p w14:paraId="18734F45" w14:textId="6120DCAC" w:rsidR="004924E5" w:rsidRDefault="00AD7852" w:rsidP="004924E5">
      <w:r>
        <w:t>It would also allow generat</w:t>
      </w:r>
      <w:r w:rsidR="00441D4E">
        <w:t>ors</w:t>
      </w:r>
      <w:r w:rsidR="006B4C2C">
        <w:t xml:space="preserve"> eligible under the RET</w:t>
      </w:r>
      <w:r>
        <w:t xml:space="preserve"> a choice over whether to creat</w:t>
      </w:r>
      <w:r w:rsidR="00984F67">
        <w:t>e</w:t>
      </w:r>
      <w:r>
        <w:t xml:space="preserve"> LGCs or </w:t>
      </w:r>
      <w:r w:rsidR="00441D4E">
        <w:t>REGO</w:t>
      </w:r>
      <w:r w:rsidR="006B4C2C">
        <w:t>s</w:t>
      </w:r>
      <w:r w:rsidR="00441D4E">
        <w:t xml:space="preserve"> </w:t>
      </w:r>
      <w:r>
        <w:t xml:space="preserve">out to 2030. </w:t>
      </w:r>
      <w:r w:rsidR="004924E5">
        <w:t>An individual power station would be able to create certificates using both the LGC and REGO frameworks, but to avoid duplication they would only be able to create either a</w:t>
      </w:r>
      <w:r w:rsidR="006B4C2C">
        <w:t>n</w:t>
      </w:r>
      <w:r w:rsidR="004924E5">
        <w:t xml:space="preserve"> LGC or a REGO (not both) for any given</w:t>
      </w:r>
      <w:r w:rsidR="004924E5" w:rsidRPr="004924E5">
        <w:t xml:space="preserve"> </w:t>
      </w:r>
      <w:r w:rsidR="004924E5">
        <w:t xml:space="preserve">MWh of generation. </w:t>
      </w:r>
      <w:r w:rsidR="00441D4E">
        <w:t xml:space="preserve">The Clean Energy Regulator </w:t>
      </w:r>
      <w:r w:rsidR="004924E5">
        <w:t>would ensure that a power station ha</w:t>
      </w:r>
      <w:r w:rsidR="00441D4E">
        <w:t>d</w:t>
      </w:r>
      <w:r w:rsidR="004924E5">
        <w:t xml:space="preserve"> not created </w:t>
      </w:r>
      <w:proofErr w:type="gramStart"/>
      <w:r w:rsidR="004924E5">
        <w:t>an</w:t>
      </w:r>
      <w:proofErr w:type="gramEnd"/>
      <w:r w:rsidR="004924E5">
        <w:t xml:space="preserve"> LGCs and REGO for the same 1 MWh of generation through a verification process</w:t>
      </w:r>
      <w:r w:rsidR="00441D4E">
        <w:t>.</w:t>
      </w:r>
    </w:p>
    <w:p w14:paraId="26915506" w14:textId="77777777" w:rsidR="00BE464A" w:rsidRDefault="00CB7DFE" w:rsidP="00BE464A">
      <w:r>
        <w:t xml:space="preserve">Broad eligibility for certificate creation would support consumers </w:t>
      </w:r>
      <w:r w:rsidR="00461AEA">
        <w:t>who are seeking</w:t>
      </w:r>
      <w:r>
        <w:t xml:space="preserve"> </w:t>
      </w:r>
      <w:r w:rsidRPr="00CB7DFE">
        <w:t>certificates from new</w:t>
      </w:r>
      <w:r>
        <w:t xml:space="preserve"> renewable energy </w:t>
      </w:r>
      <w:r w:rsidRPr="00CB7DFE">
        <w:t xml:space="preserve">power </w:t>
      </w:r>
      <w:r>
        <w:t xml:space="preserve">stations </w:t>
      </w:r>
      <w:r w:rsidR="00461AEA">
        <w:t xml:space="preserve">in order </w:t>
      </w:r>
      <w:r>
        <w:t xml:space="preserve">to support </w:t>
      </w:r>
      <w:r w:rsidR="00461AEA">
        <w:t>new</w:t>
      </w:r>
      <w:r>
        <w:t xml:space="preserve"> investment, while also providing an efficient option for consumers </w:t>
      </w:r>
      <w:r w:rsidRPr="00CB7DFE">
        <w:t>seeking to make a</w:t>
      </w:r>
      <w:r w:rsidR="00AF1726">
        <w:t xml:space="preserve"> </w:t>
      </w:r>
      <w:r w:rsidRPr="00CB7DFE">
        <w:t>renewable e</w:t>
      </w:r>
      <w:r w:rsidR="00B03FCF">
        <w:t>lectricity</w:t>
      </w:r>
      <w:r w:rsidRPr="00CB7DFE">
        <w:t xml:space="preserve"> claim</w:t>
      </w:r>
      <w:r>
        <w:t xml:space="preserve"> by accessing certificates from existing generators</w:t>
      </w:r>
      <w:r w:rsidRPr="00CB7DFE">
        <w:t xml:space="preserve">. This </w:t>
      </w:r>
      <w:r>
        <w:t xml:space="preserve">is intended as a flexible approach to allow the market to support investment in renewables and </w:t>
      </w:r>
      <w:r w:rsidRPr="00CB7DFE">
        <w:t>support</w:t>
      </w:r>
      <w:r>
        <w:t xml:space="preserve"> development of new industries such as </w:t>
      </w:r>
      <w:r w:rsidRPr="00CB7DFE">
        <w:t>hydrogen</w:t>
      </w:r>
      <w:r w:rsidR="007763BB">
        <w:t>,</w:t>
      </w:r>
      <w:r w:rsidRPr="00CB7DFE">
        <w:t xml:space="preserve"> </w:t>
      </w:r>
      <w:r w:rsidR="007763BB">
        <w:t xml:space="preserve">or new </w:t>
      </w:r>
      <w:r w:rsidR="00847804">
        <w:t xml:space="preserve">low emissions </w:t>
      </w:r>
      <w:r w:rsidR="007763BB">
        <w:t xml:space="preserve">products such as green </w:t>
      </w:r>
      <w:r w:rsidRPr="00CB7DFE">
        <w:t>steel or aluminium.</w:t>
      </w:r>
      <w:r w:rsidR="00BE464A" w:rsidRPr="00BE464A">
        <w:t xml:space="preserve"> </w:t>
      </w:r>
    </w:p>
    <w:p w14:paraId="698C03E3" w14:textId="07A2D820" w:rsidR="00CB7DFE" w:rsidRPr="00CB7DFE" w:rsidRDefault="00BE464A" w:rsidP="00CB7DFE">
      <w:r>
        <w:t xml:space="preserve">Broad eligibility would also allow other schemes in the market, including government programs such as Climate Active, </w:t>
      </w:r>
      <w:proofErr w:type="spellStart"/>
      <w:r w:rsidRPr="000008D2">
        <w:t>GreenPower</w:t>
      </w:r>
      <w:proofErr w:type="spellEnd"/>
      <w:r w:rsidRPr="000008D2">
        <w:t xml:space="preserve"> and NSW’s proposed Renewable Fuels Scheme, a</w:t>
      </w:r>
      <w:r w:rsidRPr="006E17BA">
        <w:t xml:space="preserve">nd </w:t>
      </w:r>
      <w:r>
        <w:t xml:space="preserve">non-government schemes, to overlay their own stricter eligibility criteria. </w:t>
      </w:r>
    </w:p>
    <w:p w14:paraId="69E3734F" w14:textId="5983ADA1" w:rsidR="009636CF" w:rsidRPr="00777CF6" w:rsidRDefault="0020025B" w:rsidP="0020025B">
      <w:r w:rsidRPr="00777CF6">
        <w:t>To avoid double counting</w:t>
      </w:r>
      <w:r w:rsidR="00A42BED">
        <w:t xml:space="preserve"> of the same volume of electricity</w:t>
      </w:r>
      <w:proofErr w:type="gramStart"/>
      <w:r>
        <w:t>,</w:t>
      </w:r>
      <w:r w:rsidRPr="00777CF6">
        <w:t xml:space="preserve">  generation</w:t>
      </w:r>
      <w:proofErr w:type="gramEnd"/>
      <w:r w:rsidRPr="00777CF6">
        <w:t xml:space="preserve"> that ha</w:t>
      </w:r>
      <w:r w:rsidR="00461AEA">
        <w:t>d</w:t>
      </w:r>
      <w:r w:rsidRPr="00777CF6">
        <w:t xml:space="preserve"> </w:t>
      </w:r>
      <w:r>
        <w:t>create</w:t>
      </w:r>
      <w:r w:rsidR="000E68A1">
        <w:t>d</w:t>
      </w:r>
      <w:r>
        <w:t xml:space="preserve"> LGCs</w:t>
      </w:r>
      <w:r w:rsidR="000E68A1">
        <w:t xml:space="preserve"> </w:t>
      </w:r>
      <w:r w:rsidRPr="00777CF6">
        <w:t>would not be eligible to create REGOs.</w:t>
      </w:r>
      <w:r>
        <w:t xml:space="preserve"> Similarly, any</w:t>
      </w:r>
      <w:r w:rsidR="007763BB">
        <w:t xml:space="preserve"> volume of</w:t>
      </w:r>
      <w:r>
        <w:t xml:space="preserve"> </w:t>
      </w:r>
      <w:r w:rsidR="007763BB">
        <w:t xml:space="preserve">electricity </w:t>
      </w:r>
      <w:r>
        <w:t xml:space="preserve">generation </w:t>
      </w:r>
      <w:r w:rsidR="007763BB">
        <w:t xml:space="preserve">that </w:t>
      </w:r>
      <w:r>
        <w:t>ha</w:t>
      </w:r>
      <w:r w:rsidR="00461AEA">
        <w:t>d</w:t>
      </w:r>
      <w:r>
        <w:t xml:space="preserve"> been issued with certificates under another scheme, such as I-RECs, would not be eligible to create REGOs.</w:t>
      </w:r>
      <w:r w:rsidR="009636CF">
        <w:t xml:space="preserve"> </w:t>
      </w:r>
      <w:r w:rsidR="00B03FCF">
        <w:t>S</w:t>
      </w:r>
      <w:r w:rsidR="009636CF">
        <w:t>ystems that have created STCs</w:t>
      </w:r>
      <w:r w:rsidR="004727CF">
        <w:t xml:space="preserve"> under the RET</w:t>
      </w:r>
      <w:r w:rsidR="009636CF">
        <w:t xml:space="preserve"> would only be eligible to create REGOs once the </w:t>
      </w:r>
      <w:r w:rsidR="00A53094">
        <w:t xml:space="preserve">maximum </w:t>
      </w:r>
      <w:r w:rsidR="00B03FCF">
        <w:t xml:space="preserve">deeming </w:t>
      </w:r>
      <w:r w:rsidR="009636CF">
        <w:t>period for which certificates were created</w:t>
      </w:r>
      <w:r w:rsidR="006B63D1">
        <w:t xml:space="preserve"> (from date of installation)</w:t>
      </w:r>
      <w:r w:rsidR="009636CF">
        <w:t>, as set out in Section 19D of the</w:t>
      </w:r>
      <w:r w:rsidR="009636CF" w:rsidRPr="009636CF">
        <w:t xml:space="preserve"> </w:t>
      </w:r>
      <w:r w:rsidR="009636CF" w:rsidRPr="006B63D1">
        <w:rPr>
          <w:i/>
        </w:rPr>
        <w:t>Renewable Energy (Electricity) Regulations 2001</w:t>
      </w:r>
      <w:r w:rsidR="009636CF">
        <w:t>, ha</w:t>
      </w:r>
      <w:r w:rsidR="00461AEA">
        <w:t>d</w:t>
      </w:r>
      <w:r w:rsidR="009636CF">
        <w:t xml:space="preserve"> passed. </w:t>
      </w:r>
    </w:p>
    <w:p w14:paraId="3F351FCA" w14:textId="3A19DDDB" w:rsidR="00CF61A0" w:rsidRDefault="00CF61A0" w:rsidP="00CF61A0">
      <w:pPr>
        <w:pStyle w:val="Calloutbox"/>
      </w:pPr>
      <w:r>
        <w:rPr>
          <w:b/>
        </w:rPr>
        <w:t>Policy</w:t>
      </w:r>
      <w:r w:rsidRPr="00D03DF1">
        <w:rPr>
          <w:b/>
        </w:rPr>
        <w:t xml:space="preserve"> </w:t>
      </w:r>
      <w:r>
        <w:rPr>
          <w:b/>
        </w:rPr>
        <w:t>position</w:t>
      </w:r>
      <w:r w:rsidRPr="00D03DF1">
        <w:rPr>
          <w:b/>
        </w:rPr>
        <w:t xml:space="preserve"> proposal</w:t>
      </w:r>
      <w:r w:rsidR="000A7455">
        <w:rPr>
          <w:b/>
        </w:rPr>
        <w:t xml:space="preserve"> 2</w:t>
      </w:r>
      <w:r w:rsidRPr="00D03DF1">
        <w:t xml:space="preserve">: </w:t>
      </w:r>
      <w:r>
        <w:t xml:space="preserve">The Department proposes to allow renewable </w:t>
      </w:r>
      <w:r w:rsidR="008E1411">
        <w:t>electricity</w:t>
      </w:r>
      <w:r>
        <w:t xml:space="preserve"> generat</w:t>
      </w:r>
      <w:r w:rsidR="009B3B91">
        <w:t>ion</w:t>
      </w:r>
      <w:r>
        <w:t xml:space="preserve"> </w:t>
      </w:r>
      <w:r w:rsidR="009B3B91">
        <w:t xml:space="preserve">to create REGOs where </w:t>
      </w:r>
      <w:r>
        <w:t xml:space="preserve">that generation has not already </w:t>
      </w:r>
      <w:r w:rsidR="009B3B91">
        <w:t>created</w:t>
      </w:r>
      <w:r>
        <w:t xml:space="preserve"> LGCs, STCs</w:t>
      </w:r>
      <w:r w:rsidR="00F63E4A">
        <w:t xml:space="preserve"> (unless the certificate creation period has passed)</w:t>
      </w:r>
      <w:r>
        <w:t xml:space="preserve"> or other certificates.</w:t>
      </w:r>
    </w:p>
    <w:p w14:paraId="5E71C9E6" w14:textId="5F1F5F66" w:rsidR="005A2D7B" w:rsidRPr="005A2D7B" w:rsidRDefault="0051016E" w:rsidP="00D1672D">
      <w:pPr>
        <w:pStyle w:val="Heading3"/>
      </w:pPr>
      <w:r>
        <w:t>Renewable energy</w:t>
      </w:r>
      <w:r w:rsidR="005A2D7B" w:rsidRPr="005A2D7B">
        <w:t xml:space="preserve"> sources</w:t>
      </w:r>
    </w:p>
    <w:p w14:paraId="707AA67A" w14:textId="03DFE1BD" w:rsidR="003121B2" w:rsidRDefault="00A971D7" w:rsidP="003121B2">
      <w:r>
        <w:t>The Department</w:t>
      </w:r>
      <w:r w:rsidR="00FD34BF" w:rsidRPr="00E76F0F">
        <w:t xml:space="preserve"> proposes to use the</w:t>
      </w:r>
      <w:r w:rsidR="00E76F0F" w:rsidRPr="00E76F0F">
        <w:t xml:space="preserve"> eligible</w:t>
      </w:r>
      <w:r w:rsidR="00FD34BF" w:rsidRPr="00E76F0F">
        <w:t xml:space="preserve"> r</w:t>
      </w:r>
      <w:r w:rsidR="003121B2" w:rsidRPr="00E76F0F">
        <w:t xml:space="preserve">enewable </w:t>
      </w:r>
      <w:r w:rsidR="00FD34BF" w:rsidRPr="00E76F0F">
        <w:t xml:space="preserve">energy </w:t>
      </w:r>
      <w:r w:rsidR="003121B2" w:rsidRPr="00E76F0F">
        <w:t>sources</w:t>
      </w:r>
      <w:r w:rsidR="007025EF">
        <w:t xml:space="preserve"> </w:t>
      </w:r>
      <w:r w:rsidR="003121B2" w:rsidRPr="00E76F0F">
        <w:t xml:space="preserve">defined under </w:t>
      </w:r>
      <w:r w:rsidR="00E76F0F">
        <w:t xml:space="preserve">Section 17 of the </w:t>
      </w:r>
      <w:r w:rsidR="00E76F0F" w:rsidRPr="00E76F0F">
        <w:rPr>
          <w:i/>
        </w:rPr>
        <w:t>Renewable Energy (Electricity) Act 2000</w:t>
      </w:r>
      <w:r w:rsidR="00FD34BF" w:rsidRPr="00E76F0F">
        <w:t xml:space="preserve"> </w:t>
      </w:r>
      <w:r w:rsidR="007025EF">
        <w:t>to define</w:t>
      </w:r>
      <w:r w:rsidR="00E76F0F" w:rsidRPr="00E76F0F">
        <w:t xml:space="preserve"> </w:t>
      </w:r>
      <w:r w:rsidR="007025EF">
        <w:t xml:space="preserve">what types of </w:t>
      </w:r>
      <w:r w:rsidR="00E76F0F" w:rsidRPr="00E76F0F">
        <w:t xml:space="preserve">renewable energy generation </w:t>
      </w:r>
      <w:r w:rsidR="007025EF">
        <w:t xml:space="preserve">are </w:t>
      </w:r>
      <w:r w:rsidR="00E76F0F" w:rsidRPr="00E76F0F">
        <w:t>eligible to create certificates</w:t>
      </w:r>
      <w:r w:rsidR="00FD34BF" w:rsidRPr="00E76F0F">
        <w:t>.</w:t>
      </w:r>
      <w:r w:rsidR="002115ED">
        <w:t xml:space="preserve"> </w:t>
      </w:r>
      <w:r w:rsidR="007025EF" w:rsidRPr="007025EF">
        <w:t xml:space="preserve">This </w:t>
      </w:r>
      <w:r w:rsidR="00CB3F44">
        <w:t>would</w:t>
      </w:r>
      <w:r w:rsidR="007025EF" w:rsidRPr="007025EF">
        <w:t xml:space="preserve"> allow for a broad range of renewable energy sources to be included in the mechanism</w:t>
      </w:r>
      <w:r w:rsidR="007025EF">
        <w:t xml:space="preserve"> and ensure consistency with the RET scheme </w:t>
      </w:r>
      <w:r w:rsidR="00274120">
        <w:t>while it is still in place</w:t>
      </w:r>
      <w:r w:rsidR="007025EF">
        <w:t xml:space="preserve">. </w:t>
      </w:r>
      <w:r w:rsidR="007B4AFA">
        <w:t xml:space="preserve">The Government has recently </w:t>
      </w:r>
      <w:r w:rsidR="007B4AFA" w:rsidRPr="007B4AFA">
        <w:t xml:space="preserve">conducted a public </w:t>
      </w:r>
      <w:r w:rsidR="00CB3F44">
        <w:t xml:space="preserve">consultation on </w:t>
      </w:r>
      <w:r w:rsidR="007B4AFA" w:rsidRPr="007B4AFA">
        <w:t>i</w:t>
      </w:r>
      <w:r w:rsidR="007B4AFA">
        <w:t>ssues related to</w:t>
      </w:r>
      <w:r w:rsidR="007B4AFA" w:rsidRPr="007B4AFA">
        <w:t xml:space="preserve"> </w:t>
      </w:r>
      <w:r w:rsidR="00CB3F44">
        <w:t xml:space="preserve">the </w:t>
      </w:r>
      <w:r w:rsidR="00CB3F44" w:rsidRPr="00CB3F44">
        <w:t xml:space="preserve">eligibility of </w:t>
      </w:r>
      <w:r w:rsidR="00CB3F44" w:rsidRPr="00CB3F44">
        <w:lastRenderedPageBreak/>
        <w:t xml:space="preserve">native forest wood waste </w:t>
      </w:r>
      <w:r w:rsidR="00CB3F44">
        <w:t>under the RET.</w:t>
      </w:r>
      <w:r w:rsidR="00AF1726">
        <w:rPr>
          <w:rStyle w:val="FootnoteReference"/>
        </w:rPr>
        <w:footnoteReference w:id="3"/>
      </w:r>
      <w:r w:rsidR="00CB3F44">
        <w:t xml:space="preserve"> </w:t>
      </w:r>
      <w:r w:rsidR="00F44C6F">
        <w:t>Outcomes from th</w:t>
      </w:r>
      <w:r w:rsidR="00461AEA">
        <w:t>at</w:t>
      </w:r>
      <w:r w:rsidR="00F44C6F">
        <w:t xml:space="preserve"> consultation will be </w:t>
      </w:r>
      <w:r w:rsidR="008E79C7">
        <w:t xml:space="preserve">reflected </w:t>
      </w:r>
      <w:r w:rsidR="00F44C6F">
        <w:t xml:space="preserve">in </w:t>
      </w:r>
      <w:r w:rsidR="008E79C7">
        <w:t xml:space="preserve">the design of </w:t>
      </w:r>
      <w:r w:rsidR="00F44C6F">
        <w:t>this scheme.</w:t>
      </w:r>
    </w:p>
    <w:p w14:paraId="71003A0F" w14:textId="73B3036D" w:rsidR="00821BE2" w:rsidRDefault="00821BE2" w:rsidP="003121B2">
      <w:r>
        <w:t xml:space="preserve">Consideration could be given to expanding the eligible renewable energy sources </w:t>
      </w:r>
      <w:r w:rsidR="0005556E">
        <w:t>to</w:t>
      </w:r>
      <w:r>
        <w:t xml:space="preserve"> </w:t>
      </w:r>
      <w:r w:rsidR="0005556E">
        <w:t xml:space="preserve">include secondary energy sources </w:t>
      </w:r>
      <w:r>
        <w:t>derived from</w:t>
      </w:r>
      <w:r w:rsidR="0005556E">
        <w:t xml:space="preserve"> </w:t>
      </w:r>
      <w:r>
        <w:t xml:space="preserve">renewable energy, such as renewable hydrogen used as a fuel to generate electricity. </w:t>
      </w:r>
      <w:r w:rsidR="0005556E">
        <w:t xml:space="preserve">This is not </w:t>
      </w:r>
      <w:r w:rsidR="00651AAA">
        <w:t xml:space="preserve">proposed, </w:t>
      </w:r>
      <w:r w:rsidR="00AD004C">
        <w:t>but</w:t>
      </w:r>
      <w:r w:rsidR="0005556E">
        <w:t xml:space="preserve"> the Department is keen to </w:t>
      </w:r>
      <w:r w:rsidR="00030E81">
        <w:t>receive</w:t>
      </w:r>
      <w:r w:rsidR="0005556E">
        <w:t xml:space="preserve"> stakeholder </w:t>
      </w:r>
      <w:r w:rsidR="00030E81">
        <w:t>feedback</w:t>
      </w:r>
      <w:r w:rsidR="0005556E">
        <w:t>. Fo</w:t>
      </w:r>
      <w:r>
        <w:t xml:space="preserve">r clarity, other </w:t>
      </w:r>
      <w:r w:rsidR="00461AEA">
        <w:t>forms of</w:t>
      </w:r>
      <w:r>
        <w:t xml:space="preserve"> electricity generation from non-renewable sources are out of scope </w:t>
      </w:r>
      <w:r w:rsidR="0005556E">
        <w:t xml:space="preserve">and not for </w:t>
      </w:r>
      <w:r>
        <w:t>consideration.</w:t>
      </w:r>
    </w:p>
    <w:p w14:paraId="6E2E3183" w14:textId="7ACE93F9" w:rsidR="00154B95" w:rsidRDefault="00154B95" w:rsidP="00154B95">
      <w:pPr>
        <w:pStyle w:val="Calloutbox"/>
      </w:pPr>
      <w:r>
        <w:rPr>
          <w:b/>
        </w:rPr>
        <w:t>Policy</w:t>
      </w:r>
      <w:r w:rsidRPr="00D03DF1">
        <w:rPr>
          <w:b/>
        </w:rPr>
        <w:t xml:space="preserve"> </w:t>
      </w:r>
      <w:r>
        <w:rPr>
          <w:b/>
        </w:rPr>
        <w:t>position</w:t>
      </w:r>
      <w:r w:rsidRPr="00D03DF1">
        <w:rPr>
          <w:b/>
        </w:rPr>
        <w:t xml:space="preserve"> proposal</w:t>
      </w:r>
      <w:r w:rsidR="000A7455">
        <w:rPr>
          <w:b/>
        </w:rPr>
        <w:t xml:space="preserve"> 3</w:t>
      </w:r>
      <w:r w:rsidRPr="00D03DF1">
        <w:t xml:space="preserve">: </w:t>
      </w:r>
      <w:r>
        <w:t xml:space="preserve">The Department proposes to allow eligible renewable energy sources as defined </w:t>
      </w:r>
      <w:r w:rsidR="004704BD">
        <w:t>under</w:t>
      </w:r>
      <w:r>
        <w:t xml:space="preserve"> the </w:t>
      </w:r>
      <w:r w:rsidRPr="00E76F0F">
        <w:rPr>
          <w:i/>
        </w:rPr>
        <w:t>Renewable Energy (Electricity) Act 2000</w:t>
      </w:r>
      <w:r>
        <w:rPr>
          <w:i/>
        </w:rPr>
        <w:t xml:space="preserve"> </w:t>
      </w:r>
      <w:r>
        <w:t>to create REGOs.</w:t>
      </w:r>
    </w:p>
    <w:p w14:paraId="0A161FB0" w14:textId="77777777" w:rsidR="00854047" w:rsidRPr="00FE103B" w:rsidRDefault="00854047" w:rsidP="00854047">
      <w:pPr>
        <w:pStyle w:val="Heading3"/>
      </w:pPr>
      <w:r w:rsidRPr="00FE103B">
        <w:t>Storage</w:t>
      </w:r>
    </w:p>
    <w:p w14:paraId="25DD4D01" w14:textId="533CEFAD" w:rsidR="007763BB" w:rsidRDefault="00854047" w:rsidP="00854047">
      <w:r w:rsidRPr="00F122FE">
        <w:t xml:space="preserve">In addition to renewable generation facilities being eligible, </w:t>
      </w:r>
      <w:r>
        <w:t>the Department</w:t>
      </w:r>
      <w:r w:rsidRPr="00F122FE">
        <w:t xml:space="preserve"> proposes that energy storage facilities would be eligible to create certificates. </w:t>
      </w:r>
      <w:r w:rsidR="007763BB">
        <w:t xml:space="preserve">In order </w:t>
      </w:r>
      <w:r w:rsidR="00184467">
        <w:t xml:space="preserve">to create REGOs for electricity </w:t>
      </w:r>
      <w:r w:rsidR="007763BB">
        <w:t xml:space="preserve">that is </w:t>
      </w:r>
      <w:r w:rsidR="00184467">
        <w:t>dispatch</w:t>
      </w:r>
      <w:r w:rsidR="007763BB">
        <w:t>ed,</w:t>
      </w:r>
      <w:r w:rsidR="00184467">
        <w:t xml:space="preserve"> a </w:t>
      </w:r>
      <w:r w:rsidRPr="00F122FE">
        <w:t>storage facilit</w:t>
      </w:r>
      <w:r w:rsidR="00184467">
        <w:t xml:space="preserve">y </w:t>
      </w:r>
      <w:r w:rsidRPr="00F122FE">
        <w:t xml:space="preserve">would </w:t>
      </w:r>
      <w:r w:rsidR="00184467">
        <w:t xml:space="preserve">be required </w:t>
      </w:r>
      <w:r w:rsidRPr="00F122FE">
        <w:t xml:space="preserve">to demonstrate that the electricity </w:t>
      </w:r>
      <w:r w:rsidR="007763BB">
        <w:t xml:space="preserve">that </w:t>
      </w:r>
      <w:r w:rsidR="00461AEA">
        <w:t>was</w:t>
      </w:r>
      <w:r w:rsidR="007763BB">
        <w:t xml:space="preserve"> </w:t>
      </w:r>
      <w:r w:rsidRPr="00F122FE">
        <w:t>import</w:t>
      </w:r>
      <w:r w:rsidR="007763BB">
        <w:t xml:space="preserve">ed and </w:t>
      </w:r>
      <w:r w:rsidRPr="00F122FE">
        <w:t>store</w:t>
      </w:r>
      <w:r w:rsidR="007763BB">
        <w:t>d</w:t>
      </w:r>
      <w:r w:rsidRPr="00F122FE">
        <w:t xml:space="preserve"> </w:t>
      </w:r>
      <w:r w:rsidR="00BB5229">
        <w:t>came</w:t>
      </w:r>
      <w:r w:rsidR="00184467">
        <w:t xml:space="preserve"> from a renewable electricity generator</w:t>
      </w:r>
      <w:r w:rsidRPr="00F122FE">
        <w:t>. This could be done by purchasing RE</w:t>
      </w:r>
      <w:r w:rsidR="00184467">
        <w:t xml:space="preserve">GOs </w:t>
      </w:r>
      <w:r w:rsidR="00461AEA">
        <w:t>or LGCs</w:t>
      </w:r>
      <w:r w:rsidR="00184467">
        <w:t xml:space="preserve"> from a generator</w:t>
      </w:r>
      <w:r w:rsidRPr="00F122FE">
        <w:t xml:space="preserve"> and surrendering them to the </w:t>
      </w:r>
      <w:r w:rsidR="007763BB">
        <w:t>C</w:t>
      </w:r>
      <w:r w:rsidR="00461AEA">
        <w:t>lean Energy Regulator</w:t>
      </w:r>
      <w:r w:rsidR="007763BB">
        <w:t>, and then creating new REGOs for the volume of electricity dispatched</w:t>
      </w:r>
      <w:r w:rsidRPr="00F122FE">
        <w:t xml:space="preserve">. </w:t>
      </w:r>
      <w:r w:rsidR="00713359">
        <w:t>This could</w:t>
      </w:r>
      <w:r w:rsidR="00F35E1E">
        <w:t xml:space="preserve"> provide an additional revenue stream for storage facilities.</w:t>
      </w:r>
    </w:p>
    <w:p w14:paraId="3ED5FA79" w14:textId="3CC78817" w:rsidR="00851BFF" w:rsidRPr="00F122FE" w:rsidRDefault="0087609F" w:rsidP="00854047">
      <w:r>
        <w:t xml:space="preserve">It is proposed that there would be </w:t>
      </w:r>
      <w:r w:rsidR="00F35E1E">
        <w:t>no</w:t>
      </w:r>
      <w:r>
        <w:t xml:space="preserve"> size limit on storage facilities </w:t>
      </w:r>
      <w:r w:rsidR="00027CAF">
        <w:t>seeking to create REGOs</w:t>
      </w:r>
      <w:r w:rsidR="00F35E1E">
        <w:t>.</w:t>
      </w:r>
      <w:r w:rsidR="00027CAF">
        <w:t xml:space="preserve"> However, c</w:t>
      </w:r>
      <w:r>
        <w:t xml:space="preserve">onsideration would need to be given to how </w:t>
      </w:r>
      <w:r w:rsidR="00F35E1E">
        <w:t xml:space="preserve">storage facilities and power stations create </w:t>
      </w:r>
      <w:r>
        <w:t>REGO</w:t>
      </w:r>
      <w:r w:rsidR="00F35E1E">
        <w:t xml:space="preserve">s </w:t>
      </w:r>
      <w:r>
        <w:t>whe</w:t>
      </w:r>
      <w:r w:rsidR="00F35E1E">
        <w:t>n</w:t>
      </w:r>
      <w:r>
        <w:t xml:space="preserve"> there is combined storage</w:t>
      </w:r>
      <w:r w:rsidR="00F35E1E">
        <w:t xml:space="preserve"> and generation </w:t>
      </w:r>
      <w:r>
        <w:t>capability behind the meter.</w:t>
      </w:r>
    </w:p>
    <w:p w14:paraId="4FCD2F31" w14:textId="763A5F0B" w:rsidR="00854047" w:rsidRDefault="00854047" w:rsidP="00854047">
      <w:pPr>
        <w:pStyle w:val="Calloutbox"/>
      </w:pPr>
      <w:r>
        <w:rPr>
          <w:b/>
        </w:rPr>
        <w:t>Policy</w:t>
      </w:r>
      <w:r w:rsidRPr="00D03DF1">
        <w:rPr>
          <w:b/>
        </w:rPr>
        <w:t xml:space="preserve"> </w:t>
      </w:r>
      <w:r>
        <w:rPr>
          <w:b/>
        </w:rPr>
        <w:t>position</w:t>
      </w:r>
      <w:r w:rsidRPr="00D03DF1">
        <w:rPr>
          <w:b/>
        </w:rPr>
        <w:t xml:space="preserve"> proposal</w:t>
      </w:r>
      <w:r w:rsidR="00300C0A">
        <w:rPr>
          <w:b/>
        </w:rPr>
        <w:t xml:space="preserve"> 4</w:t>
      </w:r>
      <w:r w:rsidRPr="00D03DF1">
        <w:t xml:space="preserve">: </w:t>
      </w:r>
      <w:r>
        <w:t xml:space="preserve">The Department proposes to allow storage facilities to create REGOs </w:t>
      </w:r>
      <w:r w:rsidR="00851BFF">
        <w:t xml:space="preserve">for electricity dispatched </w:t>
      </w:r>
      <w:r>
        <w:t xml:space="preserve">if they demonstrate that the stored energy came from eligible renewable </w:t>
      </w:r>
      <w:r w:rsidR="00851BFF">
        <w:t>electricity generation</w:t>
      </w:r>
      <w:r w:rsidR="006E68BE">
        <w:t xml:space="preserve"> by </w:t>
      </w:r>
      <w:r w:rsidR="00461AEA">
        <w:t xml:space="preserve">first </w:t>
      </w:r>
      <w:r w:rsidR="006E68BE">
        <w:t>surrendering an appropriate REGO or LGC</w:t>
      </w:r>
      <w:r>
        <w:t>.</w:t>
      </w:r>
    </w:p>
    <w:p w14:paraId="4975B586" w14:textId="77777777" w:rsidR="009A0C0A" w:rsidRDefault="009A0C0A" w:rsidP="009A0C0A">
      <w:pPr>
        <w:pStyle w:val="Heading3"/>
      </w:pPr>
      <w:r>
        <w:t>Offshore generation and generation for export</w:t>
      </w:r>
    </w:p>
    <w:p w14:paraId="7DC6CBDF" w14:textId="612B97FD" w:rsidR="00746698" w:rsidRDefault="003A5FEF" w:rsidP="009A0C0A">
      <w:r>
        <w:t xml:space="preserve">Renewable electricity generators </w:t>
      </w:r>
      <w:r w:rsidR="00746698">
        <w:t>located</w:t>
      </w:r>
      <w:r>
        <w:t xml:space="preserve"> offshore are eligible to create LGCs if they are located within </w:t>
      </w:r>
      <w:r w:rsidR="006C2575">
        <w:t xml:space="preserve">Australian </w:t>
      </w:r>
      <w:r w:rsidR="001F0001" w:rsidRPr="00C73519">
        <w:t>t</w:t>
      </w:r>
      <w:r w:rsidR="006C2575" w:rsidRPr="00C73519">
        <w:t>erritories</w:t>
      </w:r>
      <w:r w:rsidR="00E75E69">
        <w:t xml:space="preserve"> and the electricity is supplied </w:t>
      </w:r>
      <w:r w:rsidR="00CC2D3C">
        <w:t xml:space="preserve">for </w:t>
      </w:r>
      <w:r w:rsidR="00E75E69">
        <w:t>domestic</w:t>
      </w:r>
      <w:r w:rsidR="00CC2D3C">
        <w:t xml:space="preserve"> use</w:t>
      </w:r>
      <w:r w:rsidR="00FB0FCD" w:rsidRPr="00C73519">
        <w:t>.</w:t>
      </w:r>
      <w:r w:rsidR="006C2575" w:rsidRPr="00C73519">
        <w:t xml:space="preserve"> </w:t>
      </w:r>
      <w:r w:rsidR="00746698" w:rsidRPr="00C73519">
        <w:t>This i</w:t>
      </w:r>
      <w:r w:rsidR="001A27B3" w:rsidRPr="00C73519">
        <w:t>ncludes both coastal waters of states and t</w:t>
      </w:r>
      <w:r w:rsidR="00746698" w:rsidRPr="00C73519">
        <w:t xml:space="preserve">erritories and the territorial sea of Australia. </w:t>
      </w:r>
      <w:r w:rsidR="001F0001" w:rsidRPr="00C73519">
        <w:t xml:space="preserve">The Department </w:t>
      </w:r>
      <w:r w:rsidR="001F0001">
        <w:t>proposes</w:t>
      </w:r>
      <w:r>
        <w:t xml:space="preserve"> that </w:t>
      </w:r>
      <w:r w:rsidR="00873814">
        <w:t xml:space="preserve">any offshore electricity projects already eligible to create LGCs could be eligible </w:t>
      </w:r>
      <w:r w:rsidR="005915F8">
        <w:t xml:space="preserve">to </w:t>
      </w:r>
      <w:r w:rsidR="00873814">
        <w:t xml:space="preserve">create REGOs instead. </w:t>
      </w:r>
    </w:p>
    <w:p w14:paraId="0549CE60" w14:textId="5AB52BD2" w:rsidR="003A5FEF" w:rsidRDefault="00746698" w:rsidP="009A0C0A">
      <w:r>
        <w:t xml:space="preserve">The </w:t>
      </w:r>
      <w:r w:rsidRPr="006C2575">
        <w:rPr>
          <w:i/>
        </w:rPr>
        <w:t>Offshore Energy Infrastructure Act 202</w:t>
      </w:r>
      <w:r>
        <w:rPr>
          <w:i/>
        </w:rPr>
        <w:t>1</w:t>
      </w:r>
      <w:r w:rsidRPr="006C2575">
        <w:t xml:space="preserve"> regulate</w:t>
      </w:r>
      <w:r>
        <w:t>s</w:t>
      </w:r>
      <w:r w:rsidRPr="006C2575">
        <w:t xml:space="preserve"> offshore renewable energy infrastructure in Australian Commonwealth waters</w:t>
      </w:r>
      <w:r w:rsidRPr="00FB0FCD">
        <w:t xml:space="preserve"> </w:t>
      </w:r>
      <w:r>
        <w:t xml:space="preserve">which </w:t>
      </w:r>
      <w:r w:rsidRPr="00FB0FCD">
        <w:t xml:space="preserve">start 3 nautical miles from the coastline and extend to the </w:t>
      </w:r>
      <w:r>
        <w:t xml:space="preserve">outer </w:t>
      </w:r>
      <w:r w:rsidRPr="00FB0FCD">
        <w:t>boundary of Australia’s exclusive economic zone</w:t>
      </w:r>
      <w:r>
        <w:t>. Any</w:t>
      </w:r>
      <w:r w:rsidR="00873814">
        <w:t xml:space="preserve"> </w:t>
      </w:r>
      <w:r w:rsidR="003A5FEF">
        <w:t xml:space="preserve">offshore </w:t>
      </w:r>
      <w:r w:rsidR="00FB0FCD">
        <w:t xml:space="preserve">electricity generation projects </w:t>
      </w:r>
      <w:r>
        <w:t xml:space="preserve">located in areas covered by the </w:t>
      </w:r>
      <w:r w:rsidRPr="006C2575">
        <w:rPr>
          <w:i/>
        </w:rPr>
        <w:t>Offshore Energy Infrastructure Act 202</w:t>
      </w:r>
      <w:r>
        <w:rPr>
          <w:i/>
        </w:rPr>
        <w:t>1</w:t>
      </w:r>
      <w:r w:rsidRPr="006C2575">
        <w:t xml:space="preserve"> </w:t>
      </w:r>
      <w:r w:rsidR="003A5FEF">
        <w:t>would be eligible to create REGOs.</w:t>
      </w:r>
      <w:r w:rsidR="006C2575">
        <w:t xml:space="preserve"> </w:t>
      </w:r>
      <w:r w:rsidR="00FB0FCD">
        <w:t xml:space="preserve">This would </w:t>
      </w:r>
      <w:r w:rsidR="002F09D2">
        <w:t xml:space="preserve">provide an additional revenue stream for offshore </w:t>
      </w:r>
      <w:r w:rsidR="00FB0FCD">
        <w:t>energy projects</w:t>
      </w:r>
      <w:r w:rsidR="00FC781F">
        <w:t>,</w:t>
      </w:r>
      <w:r w:rsidR="00FB0FCD">
        <w:t xml:space="preserve"> </w:t>
      </w:r>
      <w:r w:rsidR="00FC781F">
        <w:t xml:space="preserve">such as offshore wind supplying Australian customers, </w:t>
      </w:r>
      <w:r w:rsidR="002F09D2">
        <w:t>and complement the regulatory arrangements that have been established</w:t>
      </w:r>
      <w:r w:rsidR="00FB0FCD">
        <w:t>.</w:t>
      </w:r>
    </w:p>
    <w:p w14:paraId="43C1BD02" w14:textId="1F8FE6E7" w:rsidR="009A0C0A" w:rsidRDefault="003A5FEF" w:rsidP="009A0C0A">
      <w:r>
        <w:t xml:space="preserve">Electricity that is generated in Australia but exported overseas is not eligible to create LGCs. While there is currently </w:t>
      </w:r>
      <w:r w:rsidR="00C7389E">
        <w:t xml:space="preserve">no </w:t>
      </w:r>
      <w:r>
        <w:t xml:space="preserve">transmission of electricity </w:t>
      </w:r>
      <w:r w:rsidR="00C7389E">
        <w:t>across</w:t>
      </w:r>
      <w:r>
        <w:t xml:space="preserve"> Australia</w:t>
      </w:r>
      <w:r w:rsidR="00454F2C">
        <w:t>’s international</w:t>
      </w:r>
      <w:r w:rsidR="00C7389E">
        <w:t xml:space="preserve"> borders</w:t>
      </w:r>
      <w:r>
        <w:t xml:space="preserve">, </w:t>
      </w:r>
      <w:r w:rsidR="00602E68">
        <w:t xml:space="preserve">the </w:t>
      </w:r>
      <w:r w:rsidR="00602E68">
        <w:lastRenderedPageBreak/>
        <w:t>Department proposes</w:t>
      </w:r>
      <w:r>
        <w:t xml:space="preserve"> that an electricity generator located in Australia that exports electricity overseas to be able to create REGOs. </w:t>
      </w:r>
      <w:r w:rsidR="009A0C0A">
        <w:t xml:space="preserve">This would ensure that </w:t>
      </w:r>
      <w:r w:rsidR="00550B64">
        <w:t xml:space="preserve">international </w:t>
      </w:r>
      <w:r w:rsidR="009A0C0A">
        <w:t xml:space="preserve">export projects, such as Sun Cable’s proposed Australia-Asia </w:t>
      </w:r>
      <w:proofErr w:type="spellStart"/>
      <w:r w:rsidR="009A0C0A">
        <w:t>PowerLink</w:t>
      </w:r>
      <w:proofErr w:type="spellEnd"/>
      <w:r w:rsidR="009A0C0A">
        <w:t xml:space="preserve"> project, would be eligible to create certificates and participate in domestic and international certificate markets where appropriate.</w:t>
      </w:r>
      <w:r w:rsidR="00FC781F">
        <w:t xml:space="preserve"> Enabling REGOs for exported renewable electricity would </w:t>
      </w:r>
      <w:r w:rsidR="00602E68">
        <w:t xml:space="preserve">contribute to </w:t>
      </w:r>
      <w:r w:rsidR="00FC781F">
        <w:t>facilitat</w:t>
      </w:r>
      <w:r w:rsidR="00602E68">
        <w:t>ing</w:t>
      </w:r>
      <w:r w:rsidR="00FC781F">
        <w:t xml:space="preserve"> cross-border electricity trade </w:t>
      </w:r>
      <w:r w:rsidR="00A7189E" w:rsidRPr="00A7189E">
        <w:t xml:space="preserve">and meet commitments made through initiatives </w:t>
      </w:r>
      <w:r w:rsidR="00A7189E">
        <w:t xml:space="preserve">such as </w:t>
      </w:r>
      <w:r w:rsidR="00FC781F">
        <w:t xml:space="preserve">the </w:t>
      </w:r>
      <w:r w:rsidR="00532BAE">
        <w:t xml:space="preserve">Singapore-Australia </w:t>
      </w:r>
      <w:r w:rsidR="00FC781F">
        <w:t>Green Economy Agreement.</w:t>
      </w:r>
    </w:p>
    <w:p w14:paraId="7A7CBBB5" w14:textId="733C15B8" w:rsidR="009A0C0A" w:rsidRDefault="009A0C0A" w:rsidP="009A0C0A">
      <w:pPr>
        <w:pStyle w:val="Calloutbox"/>
      </w:pPr>
      <w:r>
        <w:rPr>
          <w:b/>
        </w:rPr>
        <w:t>Policy</w:t>
      </w:r>
      <w:r w:rsidRPr="00D03DF1">
        <w:rPr>
          <w:b/>
        </w:rPr>
        <w:t xml:space="preserve"> </w:t>
      </w:r>
      <w:r>
        <w:rPr>
          <w:b/>
        </w:rPr>
        <w:t>position</w:t>
      </w:r>
      <w:r w:rsidRPr="00D03DF1">
        <w:rPr>
          <w:b/>
        </w:rPr>
        <w:t xml:space="preserve"> proposal</w:t>
      </w:r>
      <w:r>
        <w:rPr>
          <w:b/>
        </w:rPr>
        <w:t xml:space="preserve"> 5</w:t>
      </w:r>
      <w:r w:rsidRPr="00D03DF1">
        <w:t xml:space="preserve">: </w:t>
      </w:r>
      <w:r>
        <w:t xml:space="preserve">The Department proposes </w:t>
      </w:r>
      <w:r w:rsidR="00E362D8">
        <w:t>that electricity generated by</w:t>
      </w:r>
      <w:r>
        <w:t xml:space="preserve"> offshore </w:t>
      </w:r>
      <w:r w:rsidR="00E362D8">
        <w:t xml:space="preserve">renewable energy </w:t>
      </w:r>
      <w:r>
        <w:t>power stations and storage facilities</w:t>
      </w:r>
      <w:r w:rsidR="005C13BF">
        <w:t xml:space="preserve"> located</w:t>
      </w:r>
      <w:r>
        <w:t xml:space="preserve"> within </w:t>
      </w:r>
      <w:r w:rsidR="00B76918" w:rsidRPr="00B76918">
        <w:t>coastal w</w:t>
      </w:r>
      <w:r w:rsidR="00B76918">
        <w:t xml:space="preserve">aters of states and territories, </w:t>
      </w:r>
      <w:r w:rsidR="00B76918" w:rsidRPr="00B76918">
        <w:t>the territorial sea of Australia</w:t>
      </w:r>
      <w:r w:rsidR="00B76918">
        <w:t xml:space="preserve">, and Australia’s Exclusive Economic Zone, </w:t>
      </w:r>
      <w:r>
        <w:t xml:space="preserve">and electricity </w:t>
      </w:r>
      <w:r w:rsidR="00E362D8">
        <w:t xml:space="preserve">that is </w:t>
      </w:r>
      <w:r>
        <w:t>export</w:t>
      </w:r>
      <w:r w:rsidR="00E362D8">
        <w:t>ed</w:t>
      </w:r>
      <w:r w:rsidR="00AA62F9">
        <w:t xml:space="preserve"> internationally</w:t>
      </w:r>
      <w:r w:rsidR="00D579E1">
        <w:t>,</w:t>
      </w:r>
      <w:r>
        <w:t xml:space="preserve"> be eligible to create REGOs.</w:t>
      </w:r>
    </w:p>
    <w:p w14:paraId="6CFD4D58" w14:textId="74FFE3DA" w:rsidR="00D02F9A" w:rsidRDefault="00D02F9A" w:rsidP="00FE103B">
      <w:pPr>
        <w:pStyle w:val="Heading3"/>
      </w:pPr>
      <w:r>
        <w:t>Below-baseline generation</w:t>
      </w:r>
    </w:p>
    <w:p w14:paraId="18EE7407" w14:textId="0BCEA879" w:rsidR="00B734BA" w:rsidRDefault="00F9124F" w:rsidP="00ED57FD">
      <w:r>
        <w:t xml:space="preserve">It is proposed that all electricity </w:t>
      </w:r>
      <w:r w:rsidR="008E2ABF">
        <w:t>ge</w:t>
      </w:r>
      <w:r w:rsidR="00957296">
        <w:t xml:space="preserve">neration </w:t>
      </w:r>
      <w:r>
        <w:t xml:space="preserve">from an eligible renewable energy generator would be </w:t>
      </w:r>
      <w:r w:rsidR="00454F2C">
        <w:t xml:space="preserve">able </w:t>
      </w:r>
      <w:r w:rsidR="00957296">
        <w:t>to create certificates</w:t>
      </w:r>
      <w:r w:rsidR="008E2ABF">
        <w:t xml:space="preserve"> regardless of the age of the generator. This means that</w:t>
      </w:r>
      <w:r w:rsidR="00346B5D">
        <w:t>,</w:t>
      </w:r>
      <w:r w:rsidR="008E2ABF">
        <w:t xml:space="preserve"> unlike under the RET, there </w:t>
      </w:r>
      <w:r w:rsidR="000008D2">
        <w:t>would</w:t>
      </w:r>
      <w:r w:rsidR="008E2ABF">
        <w:t xml:space="preserve"> be no </w:t>
      </w:r>
      <w:r w:rsidR="003121B2" w:rsidRPr="007D6C2C">
        <w:t>baselin</w:t>
      </w:r>
      <w:r w:rsidR="00346B5D">
        <w:t>ing</w:t>
      </w:r>
      <w:r w:rsidR="008E2ABF" w:rsidRPr="007D6C2C">
        <w:t xml:space="preserve"> </w:t>
      </w:r>
      <w:r w:rsidR="00346B5D">
        <w:t>of</w:t>
      </w:r>
      <w:r w:rsidR="007D6C2C" w:rsidRPr="007D6C2C">
        <w:t xml:space="preserve"> </w:t>
      </w:r>
      <w:r w:rsidR="00346B5D">
        <w:t xml:space="preserve">generation from </w:t>
      </w:r>
      <w:r w:rsidR="007D6C2C" w:rsidRPr="007D6C2C">
        <w:t xml:space="preserve">renewable power </w:t>
      </w:r>
      <w:r w:rsidR="008E2ABF" w:rsidRPr="007D6C2C">
        <w:t>plants</w:t>
      </w:r>
      <w:r w:rsidR="007D6C2C" w:rsidRPr="007D6C2C">
        <w:t xml:space="preserve">, including </w:t>
      </w:r>
      <w:r w:rsidR="00346B5D">
        <w:t>those in</w:t>
      </w:r>
      <w:r w:rsidR="008E2ABF" w:rsidRPr="007D6C2C">
        <w:t xml:space="preserve"> operati</w:t>
      </w:r>
      <w:r w:rsidR="00346B5D">
        <w:t>on</w:t>
      </w:r>
      <w:r w:rsidR="008E2ABF" w:rsidRPr="007D6C2C">
        <w:t xml:space="preserve"> prior to 1997.</w:t>
      </w:r>
      <w:r w:rsidR="00346B5D">
        <w:t xml:space="preserve"> </w:t>
      </w:r>
    </w:p>
    <w:p w14:paraId="2FC0F9EC" w14:textId="2EE769A7" w:rsidR="00043CAC" w:rsidRDefault="00AB0A44" w:rsidP="00ED57FD">
      <w:r>
        <w:t>Other alternatives could be considered, including</w:t>
      </w:r>
      <w:r w:rsidR="00043CAC">
        <w:t xml:space="preserve"> to apply the existing RET baselines or establish a new baseline level of generation for existing generators to limit the ability to create REGOs to only the generation that ex</w:t>
      </w:r>
      <w:r w:rsidR="0003345C">
        <w:t xml:space="preserve">ceeds that baseline. </w:t>
      </w:r>
      <w:r>
        <w:t xml:space="preserve">However, such an approach would limit </w:t>
      </w:r>
      <w:r w:rsidR="00043CAC">
        <w:t>the available supply of REGOs</w:t>
      </w:r>
      <w:r w:rsidR="0038785D">
        <w:t>,</w:t>
      </w:r>
      <w:r>
        <w:t xml:space="preserve"> which could increase costs for consumers in the voluntary market</w:t>
      </w:r>
      <w:r w:rsidR="00043CAC">
        <w:t>.</w:t>
      </w:r>
    </w:p>
    <w:p w14:paraId="52C94331" w14:textId="7DB36120" w:rsidR="0024137F" w:rsidRDefault="00ED57FD" w:rsidP="00ED57FD">
      <w:r>
        <w:t>The impact</w:t>
      </w:r>
      <w:r w:rsidR="006A7EA1">
        <w:t>s</w:t>
      </w:r>
      <w:r>
        <w:t xml:space="preserve"> of </w:t>
      </w:r>
      <w:r w:rsidR="00627E1B">
        <w:t xml:space="preserve">introducing </w:t>
      </w:r>
      <w:r>
        <w:t>below-baseline certification</w:t>
      </w:r>
      <w:r w:rsidR="007C6AC4">
        <w:t xml:space="preserve"> through the REGO mechanism while the </w:t>
      </w:r>
      <w:r w:rsidR="00627E1B">
        <w:t xml:space="preserve">RET </w:t>
      </w:r>
      <w:r w:rsidR="007C6AC4">
        <w:t xml:space="preserve">is in place </w:t>
      </w:r>
      <w:r>
        <w:t>w</w:t>
      </w:r>
      <w:r w:rsidR="00454F2C">
        <w:t>ould</w:t>
      </w:r>
      <w:r>
        <w:t xml:space="preserve"> depend on the trajectory of voluntary demand</w:t>
      </w:r>
      <w:r w:rsidR="00C91BF0">
        <w:t xml:space="preserve"> and how the LGC and REGO markets </w:t>
      </w:r>
      <w:r w:rsidR="00627E1B">
        <w:t>interact</w:t>
      </w:r>
      <w:r w:rsidR="00454F2C">
        <w:t>ed</w:t>
      </w:r>
      <w:r w:rsidR="00C91BF0">
        <w:t xml:space="preserve">. </w:t>
      </w:r>
      <w:r w:rsidR="0038785D">
        <w:t>A</w:t>
      </w:r>
      <w:r w:rsidR="00C91BF0">
        <w:t>llowing below-baseline generation</w:t>
      </w:r>
      <w:r w:rsidR="004D1AA6" w:rsidRPr="004D1AA6">
        <w:t xml:space="preserve"> </w:t>
      </w:r>
      <w:r w:rsidR="00C91BF0">
        <w:t xml:space="preserve">to </w:t>
      </w:r>
      <w:r w:rsidR="002F597B">
        <w:t>create</w:t>
      </w:r>
      <w:r w:rsidR="00C91BF0">
        <w:t xml:space="preserve"> and </w:t>
      </w:r>
      <w:r w:rsidR="002F597B">
        <w:t>sell certificates</w:t>
      </w:r>
      <w:r w:rsidR="0038785D">
        <w:t xml:space="preserve"> would increase certificate supply</w:t>
      </w:r>
      <w:r w:rsidR="00C91BF0">
        <w:t xml:space="preserve">. </w:t>
      </w:r>
    </w:p>
    <w:p w14:paraId="654BFFD5" w14:textId="3B239E6B" w:rsidR="00ED57FD" w:rsidRDefault="002F597B" w:rsidP="00ED57FD">
      <w:r>
        <w:t>I-RECs</w:t>
      </w:r>
      <w:r w:rsidR="00CF2DB3">
        <w:t xml:space="preserve"> (certificates created in accordance with an international</w:t>
      </w:r>
      <w:r w:rsidR="001A183C">
        <w:t>ly recognised</w:t>
      </w:r>
      <w:r w:rsidR="00CF2DB3">
        <w:t>, industry-led standard)</w:t>
      </w:r>
      <w:r>
        <w:t xml:space="preserve"> </w:t>
      </w:r>
      <w:r w:rsidR="00CF2DB3">
        <w:t xml:space="preserve">have </w:t>
      </w:r>
      <w:r w:rsidR="0038785D">
        <w:t xml:space="preserve">already </w:t>
      </w:r>
      <w:r w:rsidR="00CF2DB3">
        <w:t>entered the Australian market and are being issued for some below-baseline generation</w:t>
      </w:r>
      <w:r w:rsidR="0038785D">
        <w:t>, though</w:t>
      </w:r>
      <w:r w:rsidR="00C628CD">
        <w:t xml:space="preserve"> u</w:t>
      </w:r>
      <w:r w:rsidR="00221D51">
        <w:t xml:space="preserve">se is limited </w:t>
      </w:r>
      <w:r w:rsidR="0038785D">
        <w:t>by</w:t>
      </w:r>
      <w:r w:rsidR="00C628CD">
        <w:t xml:space="preserve"> the extent to which they are recognised</w:t>
      </w:r>
      <w:r w:rsidR="00245D82">
        <w:t>.</w:t>
      </w:r>
      <w:r w:rsidR="00C628CD">
        <w:t xml:space="preserve"> </w:t>
      </w:r>
      <w:r w:rsidR="0038785D">
        <w:t xml:space="preserve">I-RECs </w:t>
      </w:r>
      <w:r w:rsidR="00C628CD">
        <w:t>are</w:t>
      </w:r>
      <w:r w:rsidR="00221D51">
        <w:t xml:space="preserve"> </w:t>
      </w:r>
      <w:r w:rsidR="00C628CD">
        <w:t xml:space="preserve">unable to be used in </w:t>
      </w:r>
      <w:r w:rsidR="004B4EE0">
        <w:t>government accounting schemes</w:t>
      </w:r>
      <w:r w:rsidR="005D5136">
        <w:t xml:space="preserve"> in Australia</w:t>
      </w:r>
      <w:r w:rsidR="00CF2DB3">
        <w:t>.</w:t>
      </w:r>
      <w:r w:rsidR="0024137F">
        <w:t xml:space="preserve"> </w:t>
      </w:r>
    </w:p>
    <w:p w14:paraId="62448ED1" w14:textId="7327C02E" w:rsidR="00E662B3" w:rsidRDefault="00AF73E9" w:rsidP="00ED57FD">
      <w:r>
        <w:t>Allowing below-baseline</w:t>
      </w:r>
      <w:r w:rsidR="00DD65D4">
        <w:t xml:space="preserve"> generation to</w:t>
      </w:r>
      <w:r>
        <w:t xml:space="preserve"> create REGOs</w:t>
      </w:r>
      <w:r w:rsidR="001D549C">
        <w:t xml:space="preserve"> </w:t>
      </w:r>
      <w:r>
        <w:t>would</w:t>
      </w:r>
      <w:r w:rsidR="007D6C2C" w:rsidRPr="00E85589">
        <w:t xml:space="preserve"> ensure that consumers of renewable electricity have access to </w:t>
      </w:r>
      <w:r w:rsidR="00AC38F9">
        <w:t>certificates</w:t>
      </w:r>
      <w:r w:rsidR="007D6C2C" w:rsidRPr="00E85589">
        <w:t xml:space="preserve"> at lowe</w:t>
      </w:r>
      <w:r w:rsidR="00AC38F9">
        <w:t>st</w:t>
      </w:r>
      <w:r w:rsidR="00957296">
        <w:t xml:space="preserve"> cost</w:t>
      </w:r>
      <w:r w:rsidR="007D6C2C" w:rsidRPr="00E85589">
        <w:t xml:space="preserve">, and </w:t>
      </w:r>
      <w:r w:rsidR="00996679" w:rsidRPr="00E85589">
        <w:t xml:space="preserve">allow </w:t>
      </w:r>
      <w:r w:rsidR="007D6C2C" w:rsidRPr="00E85589">
        <w:t>hydro generation to support the growth</w:t>
      </w:r>
      <w:r w:rsidR="00996679" w:rsidRPr="00E85589">
        <w:t xml:space="preserve"> of </w:t>
      </w:r>
      <w:r w:rsidR="00B20039">
        <w:t>low emissions</w:t>
      </w:r>
      <w:r w:rsidR="00996679" w:rsidRPr="00E85589">
        <w:t xml:space="preserve"> industries</w:t>
      </w:r>
      <w:r w:rsidR="00957296">
        <w:t xml:space="preserve"> including</w:t>
      </w:r>
      <w:r w:rsidR="007D6C2C" w:rsidRPr="00E85589">
        <w:t xml:space="preserve"> hydrogen.</w:t>
      </w:r>
      <w:r w:rsidR="006E17BA" w:rsidRPr="00E85589">
        <w:t xml:space="preserve"> This broad eligibility criteri</w:t>
      </w:r>
      <w:r w:rsidR="00BB78A9">
        <w:t>on</w:t>
      </w:r>
      <w:r w:rsidR="006E17BA" w:rsidRPr="00E85589">
        <w:t xml:space="preserve"> </w:t>
      </w:r>
      <w:r w:rsidR="00454F2C">
        <w:t xml:space="preserve">would </w:t>
      </w:r>
      <w:r w:rsidR="00AC38F9">
        <w:t>allow for</w:t>
      </w:r>
      <w:r w:rsidR="00996679" w:rsidRPr="00E85589">
        <w:t xml:space="preserve"> </w:t>
      </w:r>
      <w:r w:rsidR="006E17BA" w:rsidRPr="00E85589">
        <w:t>differentiation in the certificate market, with certificates for generation from newer pow</w:t>
      </w:r>
      <w:r w:rsidR="00996679" w:rsidRPr="00E85589">
        <w:t xml:space="preserve">er plants </w:t>
      </w:r>
      <w:r w:rsidR="00B734BA">
        <w:t xml:space="preserve">potentially </w:t>
      </w:r>
      <w:r w:rsidR="00996679" w:rsidRPr="00E85589">
        <w:t>attracting a premium</w:t>
      </w:r>
      <w:r w:rsidR="008F716E">
        <w:t>, thereby incentivising new investment</w:t>
      </w:r>
      <w:r w:rsidR="00996679" w:rsidRPr="00E85589">
        <w:t>.</w:t>
      </w:r>
      <w:r w:rsidR="00A03584" w:rsidRPr="00A03584">
        <w:t xml:space="preserve"> </w:t>
      </w:r>
    </w:p>
    <w:p w14:paraId="164F7596" w14:textId="1BDB085C" w:rsidR="00154B95" w:rsidRDefault="00154B95" w:rsidP="00154B95">
      <w:pPr>
        <w:pStyle w:val="Calloutbox"/>
      </w:pPr>
      <w:r>
        <w:rPr>
          <w:b/>
        </w:rPr>
        <w:t>Policy</w:t>
      </w:r>
      <w:r w:rsidRPr="00D03DF1">
        <w:rPr>
          <w:b/>
        </w:rPr>
        <w:t xml:space="preserve"> </w:t>
      </w:r>
      <w:r>
        <w:rPr>
          <w:b/>
        </w:rPr>
        <w:t>position</w:t>
      </w:r>
      <w:r w:rsidRPr="00D03DF1">
        <w:rPr>
          <w:b/>
        </w:rPr>
        <w:t xml:space="preserve"> proposal</w:t>
      </w:r>
      <w:r w:rsidR="000A7455">
        <w:rPr>
          <w:b/>
        </w:rPr>
        <w:t xml:space="preserve"> </w:t>
      </w:r>
      <w:r w:rsidR="00300C0A">
        <w:rPr>
          <w:b/>
        </w:rPr>
        <w:t>6</w:t>
      </w:r>
      <w:r w:rsidRPr="00D03DF1">
        <w:t xml:space="preserve">: </w:t>
      </w:r>
      <w:r>
        <w:t xml:space="preserve">The Department proposes to allow all renewable </w:t>
      </w:r>
      <w:r w:rsidR="0023088F">
        <w:t xml:space="preserve">electricity </w:t>
      </w:r>
      <w:r>
        <w:t xml:space="preserve">generation to create REGOs regardless of </w:t>
      </w:r>
      <w:r w:rsidR="005B6D1C">
        <w:t xml:space="preserve">power station </w:t>
      </w:r>
      <w:r>
        <w:t>age.</w:t>
      </w:r>
    </w:p>
    <w:p w14:paraId="32959898" w14:textId="0BB229C3" w:rsidR="00D704FE" w:rsidRDefault="00D704FE" w:rsidP="00FE103B">
      <w:pPr>
        <w:pStyle w:val="Heading3"/>
      </w:pPr>
      <w:r>
        <w:t>Size threshold</w:t>
      </w:r>
    </w:p>
    <w:p w14:paraId="191F1692" w14:textId="202C67DA" w:rsidR="00CA0A71" w:rsidRDefault="002613E7" w:rsidP="00882F5B">
      <w:r>
        <w:t>Th</w:t>
      </w:r>
      <w:r w:rsidR="000008D2">
        <w:t>e Department proposes</w:t>
      </w:r>
      <w:r>
        <w:t xml:space="preserve"> that generation </w:t>
      </w:r>
      <w:r w:rsidR="00E43B37">
        <w:t xml:space="preserve">of any capacity </w:t>
      </w:r>
      <w:r>
        <w:t xml:space="preserve">be </w:t>
      </w:r>
      <w:r w:rsidR="003121B2">
        <w:t>eligible</w:t>
      </w:r>
      <w:r>
        <w:t xml:space="preserve"> to create </w:t>
      </w:r>
      <w:r w:rsidR="00454F2C">
        <w:t>REGO</w:t>
      </w:r>
      <w:r w:rsidR="00251B2E">
        <w:t>s</w:t>
      </w:r>
      <w:r w:rsidR="008E11BA">
        <w:t>. This would include small-scale systems</w:t>
      </w:r>
      <w:r>
        <w:t>, except where the generator ha</w:t>
      </w:r>
      <w:r w:rsidR="00454F2C">
        <w:t>d</w:t>
      </w:r>
      <w:r>
        <w:t xml:space="preserve"> created </w:t>
      </w:r>
      <w:r w:rsidR="003121B2">
        <w:t>STCs</w:t>
      </w:r>
      <w:r w:rsidR="00804851">
        <w:t xml:space="preserve"> </w:t>
      </w:r>
      <w:r w:rsidR="00C37C01">
        <w:t>and</w:t>
      </w:r>
      <w:r w:rsidR="00804851">
        <w:t xml:space="preserve"> the </w:t>
      </w:r>
      <w:r w:rsidR="00251B2E">
        <w:t xml:space="preserve">maximum </w:t>
      </w:r>
      <w:r w:rsidR="00597259">
        <w:t>deeming</w:t>
      </w:r>
      <w:r w:rsidR="00804851">
        <w:t xml:space="preserve"> period ha</w:t>
      </w:r>
      <w:r w:rsidR="00454F2C">
        <w:t>d not</w:t>
      </w:r>
      <w:r w:rsidR="00804851">
        <w:t xml:space="preserve"> </w:t>
      </w:r>
      <w:r w:rsidR="00597259">
        <w:t>end</w:t>
      </w:r>
      <w:r w:rsidR="00804851">
        <w:t>ed</w:t>
      </w:r>
      <w:r w:rsidR="008E11BA">
        <w:t>, and large-scale power stations, except generation that ha</w:t>
      </w:r>
      <w:r w:rsidR="00251B2E">
        <w:t>d</w:t>
      </w:r>
      <w:r w:rsidR="008E11BA">
        <w:t xml:space="preserve"> already received LGCs </w:t>
      </w:r>
      <w:r w:rsidR="003121B2">
        <w:t>under the RET.</w:t>
      </w:r>
      <w:r>
        <w:t xml:space="preserve"> </w:t>
      </w:r>
      <w:r w:rsidR="001E0FCE">
        <w:t xml:space="preserve">However, the Department is keen to explore this position further and is seeking feedback from stakeholders to </w:t>
      </w:r>
      <w:r w:rsidR="00DD0F9D">
        <w:t>better understand the impacts of this design choice.</w:t>
      </w:r>
    </w:p>
    <w:p w14:paraId="0D99B2FB" w14:textId="40171BC7" w:rsidR="00FF441C" w:rsidRDefault="00423456" w:rsidP="00882F5B">
      <w:r>
        <w:lastRenderedPageBreak/>
        <w:t>N</w:t>
      </w:r>
      <w:r w:rsidR="00DD0F9D">
        <w:t xml:space="preserve">ot implementing a size threshold could </w:t>
      </w:r>
      <w:r>
        <w:t>provide</w:t>
      </w:r>
      <w:r w:rsidR="00DD0F9D">
        <w:t xml:space="preserve"> opportunities for </w:t>
      </w:r>
      <w:r w:rsidR="00F122FE">
        <w:t>third</w:t>
      </w:r>
      <w:r w:rsidR="00DD0F9D">
        <w:noBreakHyphen/>
      </w:r>
      <w:r w:rsidR="00F122FE">
        <w:t xml:space="preserve">parties </w:t>
      </w:r>
      <w:r w:rsidR="00842458">
        <w:t xml:space="preserve">and </w:t>
      </w:r>
      <w:r w:rsidR="00937788">
        <w:t>owners of multiple</w:t>
      </w:r>
      <w:r w:rsidR="00842458">
        <w:t xml:space="preserve"> small-scale systems </w:t>
      </w:r>
      <w:r w:rsidR="003D4F57">
        <w:t xml:space="preserve">to aggregate </w:t>
      </w:r>
      <w:r w:rsidR="001F24B7">
        <w:t>the generation from multiple small</w:t>
      </w:r>
      <w:r w:rsidR="00DD0F9D">
        <w:noBreakHyphen/>
      </w:r>
      <w:r w:rsidR="001F24B7">
        <w:t xml:space="preserve">scale </w:t>
      </w:r>
      <w:r w:rsidR="002E4DC7">
        <w:t>systems</w:t>
      </w:r>
      <w:r w:rsidR="003D4F57">
        <w:t xml:space="preserve">, </w:t>
      </w:r>
      <w:r w:rsidR="00842458">
        <w:t>create certificates</w:t>
      </w:r>
      <w:r w:rsidR="003D4F57">
        <w:t xml:space="preserve"> and participate in the RE</w:t>
      </w:r>
      <w:r w:rsidR="001F24B7">
        <w:t>GO</w:t>
      </w:r>
      <w:r w:rsidR="003D4F57">
        <w:t xml:space="preserve"> market</w:t>
      </w:r>
      <w:r w:rsidR="00842458">
        <w:t xml:space="preserve">. However, it is expected that </w:t>
      </w:r>
      <w:r w:rsidR="00C37C01">
        <w:t xml:space="preserve">most </w:t>
      </w:r>
      <w:r w:rsidR="00842458">
        <w:t xml:space="preserve">owners of small-scale generators </w:t>
      </w:r>
      <w:r w:rsidR="00D83A3F">
        <w:t>would</w:t>
      </w:r>
      <w:r w:rsidR="00842458">
        <w:t xml:space="preserve"> find it cost prohibitive to participate in this scheme</w:t>
      </w:r>
      <w:r w:rsidR="00251B2E">
        <w:t xml:space="preserve"> and prefer to create certificates upfront,</w:t>
      </w:r>
      <w:r w:rsidR="00842458">
        <w:t xml:space="preserve"> so </w:t>
      </w:r>
      <w:r w:rsidR="00D83A3F">
        <w:t>would</w:t>
      </w:r>
      <w:r w:rsidR="00842458">
        <w:t xml:space="preserve"> </w:t>
      </w:r>
      <w:r w:rsidR="001F24B7">
        <w:t xml:space="preserve">choose </w:t>
      </w:r>
      <w:r w:rsidR="00842458">
        <w:t xml:space="preserve">to create STCs </w:t>
      </w:r>
      <w:r w:rsidR="003D4F57">
        <w:t>while still available</w:t>
      </w:r>
      <w:r w:rsidR="00842458">
        <w:t xml:space="preserve">. </w:t>
      </w:r>
    </w:p>
    <w:p w14:paraId="347E1C0C" w14:textId="3CDC71C9" w:rsidR="00154B95" w:rsidRDefault="00154B95" w:rsidP="00154B95">
      <w:pPr>
        <w:pStyle w:val="Calloutbox"/>
      </w:pPr>
      <w:r>
        <w:rPr>
          <w:b/>
        </w:rPr>
        <w:t>Policy</w:t>
      </w:r>
      <w:r w:rsidRPr="00D03DF1">
        <w:rPr>
          <w:b/>
        </w:rPr>
        <w:t xml:space="preserve"> </w:t>
      </w:r>
      <w:r>
        <w:rPr>
          <w:b/>
        </w:rPr>
        <w:t>position</w:t>
      </w:r>
      <w:r w:rsidRPr="00D03DF1">
        <w:rPr>
          <w:b/>
        </w:rPr>
        <w:t xml:space="preserve"> proposal</w:t>
      </w:r>
      <w:r w:rsidR="000A7455">
        <w:rPr>
          <w:b/>
        </w:rPr>
        <w:t xml:space="preserve"> </w:t>
      </w:r>
      <w:r w:rsidR="00300C0A">
        <w:rPr>
          <w:b/>
        </w:rPr>
        <w:t>7</w:t>
      </w:r>
      <w:r w:rsidRPr="00D03DF1">
        <w:t xml:space="preserve">: </w:t>
      </w:r>
      <w:r>
        <w:t xml:space="preserve">The Department proposes to allow all renewable </w:t>
      </w:r>
      <w:r w:rsidR="001D1A28">
        <w:t xml:space="preserve">electricity </w:t>
      </w:r>
      <w:r>
        <w:t xml:space="preserve">generation to create REGOs regardless of </w:t>
      </w:r>
      <w:r w:rsidR="0063249E">
        <w:t xml:space="preserve">power station or </w:t>
      </w:r>
      <w:r w:rsidR="00F2078A">
        <w:t xml:space="preserve">storage </w:t>
      </w:r>
      <w:r w:rsidR="0063249E">
        <w:t>facility</w:t>
      </w:r>
      <w:r>
        <w:t xml:space="preserve"> capacity.</w:t>
      </w:r>
    </w:p>
    <w:p w14:paraId="2990AFA0" w14:textId="772FD9A2" w:rsidR="00882F5B" w:rsidRDefault="00487E82" w:rsidP="00882F5B">
      <w:pPr>
        <w:pStyle w:val="Heading2"/>
      </w:pPr>
      <w:bookmarkStart w:id="383" w:name="_Toc115969075"/>
      <w:bookmarkStart w:id="384" w:name="_Toc116056789"/>
      <w:bookmarkStart w:id="385" w:name="_Toc116397138"/>
      <w:bookmarkStart w:id="386" w:name="_Toc116401247"/>
      <w:bookmarkStart w:id="387" w:name="_Toc116564720"/>
      <w:bookmarkStart w:id="388" w:name="_Toc116659509"/>
      <w:bookmarkStart w:id="389" w:name="_Toc116661573"/>
      <w:bookmarkStart w:id="390" w:name="_Toc116901099"/>
      <w:bookmarkStart w:id="391" w:name="_Toc116915181"/>
      <w:bookmarkStart w:id="392" w:name="_Toc116917882"/>
      <w:bookmarkStart w:id="393" w:name="_Toc116989301"/>
      <w:bookmarkStart w:id="394" w:name="_Toc117001317"/>
      <w:bookmarkStart w:id="395" w:name="_Toc117001912"/>
      <w:bookmarkStart w:id="396" w:name="_Toc117004218"/>
      <w:bookmarkStart w:id="397" w:name="_Toc118123032"/>
      <w:bookmarkStart w:id="398" w:name="_Toc118124244"/>
      <w:bookmarkStart w:id="399" w:name="_Toc118125727"/>
      <w:bookmarkStart w:id="400" w:name="_Toc118130313"/>
      <w:bookmarkStart w:id="401" w:name="_Toc118193232"/>
      <w:bookmarkStart w:id="402" w:name="_Toc118195325"/>
      <w:bookmarkStart w:id="403" w:name="_Toc118212100"/>
      <w:bookmarkStart w:id="404" w:name="_Toc118213217"/>
      <w:bookmarkStart w:id="405" w:name="_Toc118278024"/>
      <w:bookmarkStart w:id="406" w:name="_Toc118278064"/>
      <w:r>
        <w:t xml:space="preserve">4.2 </w:t>
      </w:r>
      <w:r w:rsidR="00882F5B">
        <w:t>Energy Attributes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55BF4D9" w14:textId="4F4441F5" w:rsidR="00567A17" w:rsidRDefault="00567A17" w:rsidP="00522E90">
      <w:r>
        <w:t>Under the RET scheme, LGCs include the following</w:t>
      </w:r>
      <w:r w:rsidR="008C7DE5">
        <w:t xml:space="preserve"> publicly visible</w:t>
      </w:r>
      <w:r>
        <w:t xml:space="preserve"> information</w:t>
      </w:r>
      <w:r w:rsidR="008E4533">
        <w:t xml:space="preserve"> and energy attributes</w:t>
      </w:r>
      <w:r>
        <w:t>:</w:t>
      </w:r>
    </w:p>
    <w:p w14:paraId="43178D95" w14:textId="504307D6" w:rsidR="00567A17" w:rsidRDefault="00567A17" w:rsidP="00522E90">
      <w:pPr>
        <w:pStyle w:val="ListParagraph"/>
        <w:numPr>
          <w:ilvl w:val="0"/>
          <w:numId w:val="24"/>
        </w:numPr>
      </w:pPr>
      <w:r>
        <w:t xml:space="preserve">Certificate </w:t>
      </w:r>
      <w:r w:rsidR="00962DE8">
        <w:t xml:space="preserve">serial </w:t>
      </w:r>
      <w:r>
        <w:t>number</w:t>
      </w:r>
    </w:p>
    <w:p w14:paraId="207B4BE8" w14:textId="4E3AD803" w:rsidR="00BC36E4" w:rsidRDefault="00BC36E4" w:rsidP="00522E90">
      <w:pPr>
        <w:pStyle w:val="ListParagraph"/>
        <w:numPr>
          <w:ilvl w:val="0"/>
          <w:numId w:val="24"/>
        </w:numPr>
      </w:pPr>
      <w:r>
        <w:t>Fuel source</w:t>
      </w:r>
      <w:r w:rsidRPr="00BC36E4">
        <w:t xml:space="preserve"> </w:t>
      </w:r>
      <w:r w:rsidR="007272C5">
        <w:t>for electricity</w:t>
      </w:r>
      <w:r w:rsidR="00D64CA0">
        <w:t xml:space="preserve"> generation</w:t>
      </w:r>
    </w:p>
    <w:p w14:paraId="544E0674" w14:textId="33B8F683" w:rsidR="00567A17" w:rsidRDefault="00BC36E4" w:rsidP="00522E90">
      <w:pPr>
        <w:pStyle w:val="ListParagraph"/>
        <w:numPr>
          <w:ilvl w:val="0"/>
          <w:numId w:val="24"/>
        </w:numPr>
      </w:pPr>
      <w:r>
        <w:t>Electricity g</w:t>
      </w:r>
      <w:r w:rsidR="00567A17">
        <w:t>eneration year</w:t>
      </w:r>
    </w:p>
    <w:p w14:paraId="0C176495" w14:textId="6C1848CD" w:rsidR="00550438" w:rsidRDefault="00550438" w:rsidP="00522E90">
      <w:pPr>
        <w:pStyle w:val="ListParagraph"/>
        <w:numPr>
          <w:ilvl w:val="0"/>
          <w:numId w:val="24"/>
        </w:numPr>
      </w:pPr>
      <w:r>
        <w:t>State/territory of electricity generation</w:t>
      </w:r>
    </w:p>
    <w:p w14:paraId="3A9A5196" w14:textId="7559F9AD" w:rsidR="00567A17" w:rsidRDefault="00567A17" w:rsidP="00522E90">
      <w:pPr>
        <w:pStyle w:val="ListParagraph"/>
        <w:numPr>
          <w:ilvl w:val="0"/>
          <w:numId w:val="24"/>
        </w:numPr>
      </w:pPr>
      <w:r>
        <w:t>Certificate creation date</w:t>
      </w:r>
    </w:p>
    <w:p w14:paraId="3BC9549E" w14:textId="0D7D6213" w:rsidR="00567A17" w:rsidRDefault="00567A17" w:rsidP="00522E90">
      <w:pPr>
        <w:pStyle w:val="ListParagraph"/>
        <w:numPr>
          <w:ilvl w:val="0"/>
          <w:numId w:val="24"/>
        </w:numPr>
      </w:pPr>
      <w:r>
        <w:t>Current owner</w:t>
      </w:r>
      <w:r w:rsidR="00BC36E4">
        <w:t xml:space="preserve"> of certificate</w:t>
      </w:r>
    </w:p>
    <w:p w14:paraId="24C3A617" w14:textId="4FB28298" w:rsidR="00567A17" w:rsidRDefault="00567A17" w:rsidP="00522E90">
      <w:pPr>
        <w:pStyle w:val="ListParagraph"/>
        <w:numPr>
          <w:ilvl w:val="0"/>
          <w:numId w:val="24"/>
        </w:numPr>
      </w:pPr>
      <w:r>
        <w:t>Current status</w:t>
      </w:r>
      <w:r w:rsidR="00BC36E4">
        <w:t xml:space="preserve"> of certificate</w:t>
      </w:r>
    </w:p>
    <w:p w14:paraId="6801077E" w14:textId="77777777" w:rsidR="00522E90" w:rsidRDefault="00BC36E4" w:rsidP="004E6A9B">
      <w:pPr>
        <w:pStyle w:val="ListParagraph"/>
        <w:numPr>
          <w:ilvl w:val="0"/>
          <w:numId w:val="24"/>
        </w:numPr>
      </w:pPr>
      <w:r>
        <w:t>Creator of the certificate</w:t>
      </w:r>
    </w:p>
    <w:p w14:paraId="5385D112" w14:textId="0A89566D" w:rsidR="00BC36E4" w:rsidRDefault="00BC36E4" w:rsidP="004E6A9B">
      <w:pPr>
        <w:pStyle w:val="ListParagraph"/>
        <w:numPr>
          <w:ilvl w:val="0"/>
          <w:numId w:val="24"/>
        </w:numPr>
      </w:pPr>
      <w:r>
        <w:t>Power station accreditation code</w:t>
      </w:r>
    </w:p>
    <w:p w14:paraId="6F162F98" w14:textId="0856A2A6" w:rsidR="00BC4BE0" w:rsidRDefault="00F82273" w:rsidP="00522E90">
      <w:r>
        <w:t>The Department</w:t>
      </w:r>
      <w:r w:rsidR="00630348" w:rsidRPr="00630348">
        <w:t xml:space="preserve"> proposes</w:t>
      </w:r>
      <w:r w:rsidR="00473CB9">
        <w:t xml:space="preserve"> that</w:t>
      </w:r>
      <w:r w:rsidR="00630348" w:rsidRPr="00630348">
        <w:t xml:space="preserve"> </w:t>
      </w:r>
      <w:r w:rsidR="00473CB9">
        <w:t>t</w:t>
      </w:r>
      <w:r w:rsidR="00830625">
        <w:t xml:space="preserve">he above information </w:t>
      </w:r>
      <w:r w:rsidR="00473CB9">
        <w:t xml:space="preserve">be </w:t>
      </w:r>
      <w:r w:rsidR="0083449A">
        <w:t>captured</w:t>
      </w:r>
      <w:r w:rsidR="00830625">
        <w:t xml:space="preserve"> on RE</w:t>
      </w:r>
      <w:r w:rsidR="00EF59CF">
        <w:t>GO</w:t>
      </w:r>
      <w:r w:rsidR="007508BB">
        <w:t>s</w:t>
      </w:r>
      <w:r w:rsidR="00EF59CF">
        <w:t xml:space="preserve"> </w:t>
      </w:r>
      <w:r w:rsidR="00FF6085">
        <w:t>and be publicly visible</w:t>
      </w:r>
      <w:r w:rsidR="00830625">
        <w:t xml:space="preserve">. </w:t>
      </w:r>
      <w:r w:rsidR="007E2F0A">
        <w:t xml:space="preserve">In the case of the fuel source attribute for storage facilities, storage technology type would be included instead. </w:t>
      </w:r>
    </w:p>
    <w:p w14:paraId="512BDE09" w14:textId="537FB148" w:rsidR="0029031B" w:rsidRDefault="00207FE2" w:rsidP="00522E90">
      <w:r>
        <w:t>Th</w:t>
      </w:r>
      <w:r w:rsidR="003A7947">
        <w:t>e</w:t>
      </w:r>
      <w:r>
        <w:t xml:space="preserve"> </w:t>
      </w:r>
      <w:r w:rsidR="00F82273">
        <w:t xml:space="preserve">Department </w:t>
      </w:r>
      <w:r>
        <w:t xml:space="preserve">also proposes that </w:t>
      </w:r>
      <w:r w:rsidR="002B517D">
        <w:t xml:space="preserve">the </w:t>
      </w:r>
      <w:r w:rsidR="0053639D">
        <w:t>additional energy attributes</w:t>
      </w:r>
      <w:r w:rsidR="00C7141C">
        <w:t xml:space="preserve">, discussed below, </w:t>
      </w:r>
      <w:r w:rsidR="00474A11">
        <w:t>be</w:t>
      </w:r>
      <w:r w:rsidR="002B517D">
        <w:t xml:space="preserve"> required</w:t>
      </w:r>
      <w:r w:rsidR="00474A11">
        <w:t xml:space="preserve"> </w:t>
      </w:r>
      <w:r w:rsidR="00EF59CF">
        <w:t>to be included on REGOs</w:t>
      </w:r>
      <w:r w:rsidR="00FF6085">
        <w:t xml:space="preserve"> and be publicly visible </w:t>
      </w:r>
      <w:r w:rsidR="00474A11">
        <w:t>to provide</w:t>
      </w:r>
      <w:r>
        <w:t xml:space="preserve"> </w:t>
      </w:r>
      <w:r w:rsidR="00BC351D">
        <w:t>more granular information on</w:t>
      </w:r>
      <w:r>
        <w:t xml:space="preserve"> the</w:t>
      </w:r>
      <w:r w:rsidR="00BC351D">
        <w:t xml:space="preserve"> </w:t>
      </w:r>
      <w:r>
        <w:t xml:space="preserve">grid </w:t>
      </w:r>
      <w:r w:rsidR="00BC351D">
        <w:t>location and time of generation</w:t>
      </w:r>
      <w:r w:rsidR="00474A11">
        <w:t xml:space="preserve"> and</w:t>
      </w:r>
      <w:r w:rsidR="00BC351D">
        <w:t xml:space="preserve"> the </w:t>
      </w:r>
      <w:r w:rsidR="00BC4BE0">
        <w:t>age</w:t>
      </w:r>
      <w:r w:rsidR="00BC351D">
        <w:t xml:space="preserve"> of the facility</w:t>
      </w:r>
      <w:r w:rsidR="00F274F5">
        <w:t xml:space="preserve"> (</w:t>
      </w:r>
      <w:r w:rsidR="006151F6">
        <w:fldChar w:fldCharType="begin"/>
      </w:r>
      <w:r w:rsidR="006151F6">
        <w:instrText xml:space="preserve"> REF _Ref118124106 \h </w:instrText>
      </w:r>
      <w:r w:rsidR="006151F6">
        <w:fldChar w:fldCharType="separate"/>
      </w:r>
      <w:r w:rsidR="00ED35AE">
        <w:t xml:space="preserve">Figure </w:t>
      </w:r>
      <w:r w:rsidR="00ED35AE">
        <w:rPr>
          <w:noProof/>
        </w:rPr>
        <w:t>5</w:t>
      </w:r>
      <w:r w:rsidR="006151F6">
        <w:fldChar w:fldCharType="end"/>
      </w:r>
      <w:r w:rsidR="00F274F5">
        <w:t>)</w:t>
      </w:r>
      <w:r w:rsidR="0029031B" w:rsidRPr="00207FE2">
        <w:t xml:space="preserve">. </w:t>
      </w:r>
      <w:r w:rsidR="009D6F6B">
        <w:t xml:space="preserve">This would allow </w:t>
      </w:r>
      <w:r w:rsidR="00AD2176">
        <w:t xml:space="preserve">renewable </w:t>
      </w:r>
      <w:r w:rsidR="009D6F6B">
        <w:t>electricity consumers</w:t>
      </w:r>
      <w:r w:rsidR="00AD2176" w:rsidRPr="00AD2176">
        <w:t xml:space="preserve"> to purchase certificates that meet </w:t>
      </w:r>
      <w:r w:rsidR="00AD2176">
        <w:t>specific requirements</w:t>
      </w:r>
      <w:r w:rsidR="004F38A7">
        <w:t>. F</w:t>
      </w:r>
      <w:r w:rsidR="00AD2176">
        <w:t xml:space="preserve">or example, some buyers might be </w:t>
      </w:r>
      <w:r w:rsidR="009D6F6B">
        <w:t xml:space="preserve">interested in </w:t>
      </w:r>
      <w:r w:rsidR="00AD2176">
        <w:t xml:space="preserve">time or location matching their consumption with generation, </w:t>
      </w:r>
      <w:r w:rsidR="009D6F6B">
        <w:t xml:space="preserve">or </w:t>
      </w:r>
      <w:r w:rsidR="00AD2176">
        <w:t>want to purchase electricity from new power stations to support additional renewable generation investment.</w:t>
      </w:r>
      <w:r w:rsidR="009D6F6B">
        <w:t xml:space="preserve"> </w:t>
      </w:r>
      <w:r w:rsidR="004F38A7">
        <w:t>In this way the RE</w:t>
      </w:r>
      <w:r w:rsidR="007E5767">
        <w:t>GO</w:t>
      </w:r>
      <w:r w:rsidR="004F38A7">
        <w:t xml:space="preserve"> market would be flexible</w:t>
      </w:r>
      <w:r w:rsidR="000A434A">
        <w:t>, transparent</w:t>
      </w:r>
      <w:r w:rsidR="004F38A7">
        <w:t xml:space="preserve"> and allow</w:t>
      </w:r>
      <w:r w:rsidR="002C4BD0">
        <w:t xml:space="preserve"> for</w:t>
      </w:r>
      <w:r w:rsidR="004F38A7">
        <w:t xml:space="preserve"> consumer</w:t>
      </w:r>
      <w:r w:rsidR="002D6FF5">
        <w:t xml:space="preserve"> choice</w:t>
      </w:r>
      <w:r w:rsidR="000A434A">
        <w:t>. Additional attributes would also help to differentiate certificate products in the market, allow</w:t>
      </w:r>
      <w:r w:rsidR="00FE103B">
        <w:t>ing</w:t>
      </w:r>
      <w:r w:rsidR="000A434A">
        <w:t xml:space="preserve"> some </w:t>
      </w:r>
      <w:r w:rsidR="00F82273">
        <w:t>generators</w:t>
      </w:r>
      <w:r w:rsidR="000A434A">
        <w:t xml:space="preserve"> to charge a premium, with other products provid</w:t>
      </w:r>
      <w:r w:rsidR="007A0D71">
        <w:t>ing</w:t>
      </w:r>
      <w:r w:rsidR="000A434A">
        <w:t xml:space="preserve"> a lower cost option for consumers. </w:t>
      </w:r>
    </w:p>
    <w:p w14:paraId="434E6CF7" w14:textId="00BEFE00" w:rsidR="001134B8" w:rsidRDefault="00D1672D" w:rsidP="003D591A">
      <w:pPr>
        <w:pStyle w:val="Calloutbox"/>
      </w:pPr>
      <w:r>
        <w:rPr>
          <w:b/>
        </w:rPr>
        <w:t>Policy</w:t>
      </w:r>
      <w:r w:rsidRPr="00D03DF1">
        <w:rPr>
          <w:b/>
        </w:rPr>
        <w:t xml:space="preserve"> </w:t>
      </w:r>
      <w:r>
        <w:rPr>
          <w:b/>
        </w:rPr>
        <w:t>position</w:t>
      </w:r>
      <w:r w:rsidRPr="00D03DF1">
        <w:rPr>
          <w:b/>
        </w:rPr>
        <w:t xml:space="preserve"> proposal</w:t>
      </w:r>
      <w:r w:rsidR="000A7455">
        <w:rPr>
          <w:b/>
        </w:rPr>
        <w:t xml:space="preserve"> 8</w:t>
      </w:r>
      <w:r w:rsidRPr="00D03DF1">
        <w:t xml:space="preserve">: </w:t>
      </w:r>
      <w:r>
        <w:t>The Department proposes to require REGO</w:t>
      </w:r>
      <w:r w:rsidR="00897130">
        <w:t>s</w:t>
      </w:r>
      <w:r w:rsidR="00C44109">
        <w:t xml:space="preserve"> include all</w:t>
      </w:r>
      <w:r>
        <w:t xml:space="preserve"> the information currently </w:t>
      </w:r>
      <w:r w:rsidR="00AA254D">
        <w:t>displayed</w:t>
      </w:r>
      <w:r>
        <w:t xml:space="preserve"> on LGCs</w:t>
      </w:r>
      <w:r w:rsidR="00D742BA">
        <w:t>, and that this information be publicly visible</w:t>
      </w:r>
      <w:r>
        <w:t>.</w:t>
      </w:r>
    </w:p>
    <w:p w14:paraId="3CF5BE46" w14:textId="55757815" w:rsidR="00D957DD" w:rsidRDefault="00D957DD" w:rsidP="00EB2E62">
      <w:r>
        <w:t xml:space="preserve">The Department also proposes to </w:t>
      </w:r>
      <w:r w:rsidR="001A3292">
        <w:t>provide for</w:t>
      </w:r>
      <w:r>
        <w:t xml:space="preserve"> LGCs to include some or all of the additional energy attributes </w:t>
      </w:r>
      <w:r w:rsidR="007471E2">
        <w:t>discussed</w:t>
      </w:r>
      <w:r>
        <w:t xml:space="preserve"> below on a voluntary basis. This would help </w:t>
      </w:r>
      <w:r w:rsidR="00135E6C">
        <w:t>power stations</w:t>
      </w:r>
      <w:r>
        <w:t xml:space="preserve"> creating both LGCs and REGOs to have </w:t>
      </w:r>
      <w:r w:rsidR="00135E6C">
        <w:t xml:space="preserve">a </w:t>
      </w:r>
      <w:r>
        <w:t>consistent</w:t>
      </w:r>
      <w:r w:rsidR="00135E6C">
        <w:t xml:space="preserve"> approach</w:t>
      </w:r>
      <w:r w:rsidR="001A3292">
        <w:t xml:space="preserve"> and</w:t>
      </w:r>
      <w:r w:rsidR="00135E6C">
        <w:t xml:space="preserve"> </w:t>
      </w:r>
      <w:r>
        <w:t>create greater transparency for</w:t>
      </w:r>
      <w:r w:rsidR="001A3292">
        <w:t xml:space="preserve"> voluntary</w:t>
      </w:r>
      <w:r>
        <w:t xml:space="preserve"> </w:t>
      </w:r>
      <w:r w:rsidR="00135E6C">
        <w:t xml:space="preserve">LGC </w:t>
      </w:r>
      <w:r>
        <w:t xml:space="preserve">buyers. </w:t>
      </w:r>
    </w:p>
    <w:p w14:paraId="396C3EAB" w14:textId="77777777" w:rsidR="00117677" w:rsidRDefault="00117677" w:rsidP="00117677">
      <w:pPr>
        <w:pStyle w:val="Calloutbox"/>
      </w:pPr>
      <w:r>
        <w:rPr>
          <w:b/>
        </w:rPr>
        <w:t>Policy</w:t>
      </w:r>
      <w:r w:rsidRPr="00D03DF1">
        <w:rPr>
          <w:b/>
        </w:rPr>
        <w:t xml:space="preserve"> </w:t>
      </w:r>
      <w:r>
        <w:rPr>
          <w:b/>
        </w:rPr>
        <w:t>position</w:t>
      </w:r>
      <w:r w:rsidRPr="00D03DF1">
        <w:rPr>
          <w:b/>
        </w:rPr>
        <w:t xml:space="preserve"> proposal</w:t>
      </w:r>
      <w:r>
        <w:rPr>
          <w:b/>
        </w:rPr>
        <w:t xml:space="preserve"> 9</w:t>
      </w:r>
      <w:r w:rsidRPr="00D03DF1">
        <w:t xml:space="preserve">: </w:t>
      </w:r>
      <w:r w:rsidRPr="00117677">
        <w:t>The Department proposes to allow RET participants to choose to include on LGCs some or all of the additional information required on REGOs.</w:t>
      </w:r>
    </w:p>
    <w:p w14:paraId="5BDE9F51" w14:textId="12A4ADC1" w:rsidR="00B838CF" w:rsidRDefault="006151F6" w:rsidP="00C605CE">
      <w:r>
        <w:rPr>
          <w:noProof/>
          <w:lang w:eastAsia="en-AU"/>
        </w:rPr>
        <w:lastRenderedPageBreak/>
        <mc:AlternateContent>
          <mc:Choice Requires="wpg">
            <w:drawing>
              <wp:anchor distT="0" distB="0" distL="114300" distR="114300" simplePos="0" relativeHeight="251658242" behindDoc="0" locked="0" layoutInCell="1" allowOverlap="1" wp14:anchorId="5A77E80D" wp14:editId="36BA37BB">
                <wp:simplePos x="0" y="0"/>
                <wp:positionH relativeFrom="column">
                  <wp:posOffset>-20955</wp:posOffset>
                </wp:positionH>
                <wp:positionV relativeFrom="paragraph">
                  <wp:posOffset>206375</wp:posOffset>
                </wp:positionV>
                <wp:extent cx="4893945" cy="4428490"/>
                <wp:effectExtent l="0" t="0" r="20955" b="0"/>
                <wp:wrapTopAndBottom/>
                <wp:docPr id="92" name="Group 92"/>
                <wp:cNvGraphicFramePr/>
                <a:graphic xmlns:a="http://schemas.openxmlformats.org/drawingml/2006/main">
                  <a:graphicData uri="http://schemas.microsoft.com/office/word/2010/wordprocessingGroup">
                    <wpg:wgp>
                      <wpg:cNvGrpSpPr/>
                      <wpg:grpSpPr>
                        <a:xfrm>
                          <a:off x="0" y="0"/>
                          <a:ext cx="4893945" cy="4428490"/>
                          <a:chOff x="161309" y="0"/>
                          <a:chExt cx="4894617" cy="4429615"/>
                        </a:xfrm>
                      </wpg:grpSpPr>
                      <wpg:grpSp>
                        <wpg:cNvPr id="5" name="Group 3"/>
                        <wpg:cNvGrpSpPr/>
                        <wpg:grpSpPr>
                          <a:xfrm>
                            <a:off x="1166554" y="0"/>
                            <a:ext cx="3889372" cy="3853815"/>
                            <a:chOff x="37468" y="0"/>
                            <a:chExt cx="3889412" cy="3854309"/>
                          </a:xfrm>
                        </wpg:grpSpPr>
                        <wps:wsp>
                          <wps:cNvPr id="71" name="Freeform 71"/>
                          <wps:cNvSpPr/>
                          <wps:spPr>
                            <a:xfrm>
                              <a:off x="1414928" y="1264874"/>
                              <a:ext cx="1054028" cy="1142843"/>
                            </a:xfrm>
                            <a:custGeom>
                              <a:avLst/>
                              <a:gdLst>
                                <a:gd name="connsiteX0" fmla="*/ 0 w 1071680"/>
                                <a:gd name="connsiteY0" fmla="*/ 178613 h 1101156"/>
                                <a:gd name="connsiteX1" fmla="*/ 178613 w 1071680"/>
                                <a:gd name="connsiteY1" fmla="*/ 0 h 1101156"/>
                                <a:gd name="connsiteX2" fmla="*/ 893067 w 1071680"/>
                                <a:gd name="connsiteY2" fmla="*/ 0 h 1101156"/>
                                <a:gd name="connsiteX3" fmla="*/ 1071680 w 1071680"/>
                                <a:gd name="connsiteY3" fmla="*/ 178613 h 1101156"/>
                                <a:gd name="connsiteX4" fmla="*/ 1071680 w 1071680"/>
                                <a:gd name="connsiteY4" fmla="*/ 922543 h 1101156"/>
                                <a:gd name="connsiteX5" fmla="*/ 893067 w 1071680"/>
                                <a:gd name="connsiteY5" fmla="*/ 1101156 h 1101156"/>
                                <a:gd name="connsiteX6" fmla="*/ 178613 w 1071680"/>
                                <a:gd name="connsiteY6" fmla="*/ 1101156 h 1101156"/>
                                <a:gd name="connsiteX7" fmla="*/ 0 w 1071680"/>
                                <a:gd name="connsiteY7" fmla="*/ 922543 h 1101156"/>
                                <a:gd name="connsiteX8" fmla="*/ 0 w 1071680"/>
                                <a:gd name="connsiteY8" fmla="*/ 178613 h 110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1680" h="1101156">
                                  <a:moveTo>
                                    <a:pt x="0" y="178613"/>
                                  </a:moveTo>
                                  <a:cubicBezTo>
                                    <a:pt x="0" y="79968"/>
                                    <a:pt x="79968" y="0"/>
                                    <a:pt x="178613" y="0"/>
                                  </a:cubicBezTo>
                                  <a:lnTo>
                                    <a:pt x="893067" y="0"/>
                                  </a:lnTo>
                                  <a:cubicBezTo>
                                    <a:pt x="991712" y="0"/>
                                    <a:pt x="1071680" y="79968"/>
                                    <a:pt x="1071680" y="178613"/>
                                  </a:cubicBezTo>
                                  <a:lnTo>
                                    <a:pt x="1071680" y="922543"/>
                                  </a:lnTo>
                                  <a:cubicBezTo>
                                    <a:pt x="1071680" y="1021188"/>
                                    <a:pt x="991712" y="1101156"/>
                                    <a:pt x="893067" y="1101156"/>
                                  </a:cubicBezTo>
                                  <a:lnTo>
                                    <a:pt x="178613" y="1101156"/>
                                  </a:lnTo>
                                  <a:cubicBezTo>
                                    <a:pt x="79968" y="1101156"/>
                                    <a:pt x="0" y="1021188"/>
                                    <a:pt x="0" y="922543"/>
                                  </a:cubicBezTo>
                                  <a:lnTo>
                                    <a:pt x="0" y="178613"/>
                                  </a:lnTo>
                                  <a:close/>
                                </a:path>
                              </a:pathLst>
                            </a:custGeom>
                            <a:solidFill>
                              <a:schemeClr val="accent3">
                                <a:lumMod val="75000"/>
                                <a:lumOff val="25000"/>
                              </a:schemeClr>
                            </a:solidFill>
                            <a:ln w="12700">
                              <a:solidFill>
                                <a:schemeClr val="accent3">
                                  <a:lumMod val="90000"/>
                                  <a:lumOff val="10000"/>
                                </a:schemeClr>
                              </a:solidFill>
                            </a:ln>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55DBFFE" w14:textId="77777777" w:rsidR="00BB5229" w:rsidRDefault="00BB5229" w:rsidP="006151F6">
                                <w:pPr>
                                  <w:pStyle w:val="NormalWeb"/>
                                  <w:spacing w:before="0" w:beforeAutospacing="0" w:after="92" w:afterAutospacing="0" w:line="216" w:lineRule="auto"/>
                                  <w:jc w:val="center"/>
                                </w:pPr>
                                <w:r>
                                  <w:rPr>
                                    <w:rFonts w:ascii="Tahoma" w:eastAsia="Tahoma" w:hAnsi="Tahoma" w:cstheme="minorBidi"/>
                                    <w:color w:val="FDF0E7"/>
                                    <w:spacing w:val="10"/>
                                    <w:kern w:val="24"/>
                                    <w:sz w:val="22"/>
                                    <w:szCs w:val="22"/>
                                  </w:rPr>
                                  <w:t xml:space="preserve">Tradeable renewable electricity certificate </w:t>
                                </w:r>
                                <w:r>
                                  <w:rPr>
                                    <w:rFonts w:ascii="Tahoma" w:eastAsia="Tahoma" w:hAnsi="Tahoma" w:cstheme="minorBidi"/>
                                    <w:color w:val="FDF0E7"/>
                                    <w:spacing w:val="10"/>
                                    <w:kern w:val="24"/>
                                    <w:sz w:val="22"/>
                                    <w:szCs w:val="22"/>
                                  </w:rPr>
                                  <w:br/>
                                </w:r>
                                <w:r>
                                  <w:rPr>
                                    <w:rFonts w:ascii="Tahoma" w:eastAsia="Tahoma" w:hAnsi="Tahoma" w:cstheme="minorBidi"/>
                                    <w:color w:val="FDF0E7"/>
                                    <w:spacing w:val="10"/>
                                    <w:kern w:val="24"/>
                                    <w:sz w:val="22"/>
                                    <w:szCs w:val="22"/>
                                  </w:rPr>
                                  <w:br/>
                                  <w:t>1 MWh</w:t>
                                </w:r>
                              </w:p>
                            </w:txbxContent>
                          </wps:txbx>
                          <wps:bodyPr spcFirstLastPara="0" vert="horz" wrap="square" lIns="65014" tIns="108000" rIns="65014" bIns="65014" numCol="1" spcCol="1270" anchor="ctr" anchorCtr="0">
                            <a:noAutofit/>
                          </wps:bodyPr>
                        </wps:wsp>
                        <wps:wsp>
                          <wps:cNvPr id="73" name="Freeform 73"/>
                          <wps:cNvSpPr/>
                          <wps:spPr>
                            <a:xfrm>
                              <a:off x="921307" y="0"/>
                              <a:ext cx="883840" cy="865191"/>
                            </a:xfrm>
                            <a:custGeom>
                              <a:avLst/>
                              <a:gdLst>
                                <a:gd name="connsiteX0" fmla="*/ 0 w 804527"/>
                                <a:gd name="connsiteY0" fmla="*/ 402264 h 804527"/>
                                <a:gd name="connsiteX1" fmla="*/ 402264 w 804527"/>
                                <a:gd name="connsiteY1" fmla="*/ 0 h 804527"/>
                                <a:gd name="connsiteX2" fmla="*/ 804528 w 804527"/>
                                <a:gd name="connsiteY2" fmla="*/ 402264 h 804527"/>
                                <a:gd name="connsiteX3" fmla="*/ 402264 w 804527"/>
                                <a:gd name="connsiteY3" fmla="*/ 804528 h 804527"/>
                                <a:gd name="connsiteX4" fmla="*/ 0 w 804527"/>
                                <a:gd name="connsiteY4" fmla="*/ 402264 h 804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4527" h="804527">
                                  <a:moveTo>
                                    <a:pt x="0" y="402264"/>
                                  </a:moveTo>
                                  <a:cubicBezTo>
                                    <a:pt x="0" y="180100"/>
                                    <a:pt x="180100" y="0"/>
                                    <a:pt x="402264" y="0"/>
                                  </a:cubicBezTo>
                                  <a:cubicBezTo>
                                    <a:pt x="624428" y="0"/>
                                    <a:pt x="804528" y="180100"/>
                                    <a:pt x="804528" y="402264"/>
                                  </a:cubicBezTo>
                                  <a:cubicBezTo>
                                    <a:pt x="804528" y="624428"/>
                                    <a:pt x="624428" y="804528"/>
                                    <a:pt x="402264" y="804528"/>
                                  </a:cubicBezTo>
                                  <a:cubicBezTo>
                                    <a:pt x="180100" y="804528"/>
                                    <a:pt x="0" y="624428"/>
                                    <a:pt x="0" y="402264"/>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64C6157"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Renewable energy source or storage technology</w:t>
                                </w:r>
                              </w:p>
                            </w:txbxContent>
                          </wps:txbx>
                          <wps:bodyPr spcFirstLastPara="0" vert="horz" wrap="square" lIns="127980" tIns="127980" rIns="127980" bIns="127980" numCol="1" spcCol="1270" anchor="ctr" anchorCtr="0">
                            <a:noAutofit/>
                          </wps:bodyPr>
                        </wps:wsp>
                        <wps:wsp>
                          <wps:cNvPr id="74" name="Freeform 74"/>
                          <wps:cNvSpPr/>
                          <wps:spPr>
                            <a:xfrm>
                              <a:off x="2075253" y="0"/>
                              <a:ext cx="883840" cy="865191"/>
                            </a:xfrm>
                            <a:custGeom>
                              <a:avLst/>
                              <a:gdLst>
                                <a:gd name="connsiteX0" fmla="*/ 0 w 804527"/>
                                <a:gd name="connsiteY0" fmla="*/ 402264 h 804527"/>
                                <a:gd name="connsiteX1" fmla="*/ 402264 w 804527"/>
                                <a:gd name="connsiteY1" fmla="*/ 0 h 804527"/>
                                <a:gd name="connsiteX2" fmla="*/ 804528 w 804527"/>
                                <a:gd name="connsiteY2" fmla="*/ 402264 h 804527"/>
                                <a:gd name="connsiteX3" fmla="*/ 402264 w 804527"/>
                                <a:gd name="connsiteY3" fmla="*/ 804528 h 804527"/>
                                <a:gd name="connsiteX4" fmla="*/ 0 w 804527"/>
                                <a:gd name="connsiteY4" fmla="*/ 402264 h 804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4527" h="804527">
                                  <a:moveTo>
                                    <a:pt x="0" y="402264"/>
                                  </a:moveTo>
                                  <a:cubicBezTo>
                                    <a:pt x="0" y="180100"/>
                                    <a:pt x="180100" y="0"/>
                                    <a:pt x="402264" y="0"/>
                                  </a:cubicBezTo>
                                  <a:cubicBezTo>
                                    <a:pt x="624428" y="0"/>
                                    <a:pt x="804528" y="180100"/>
                                    <a:pt x="804528" y="402264"/>
                                  </a:cubicBezTo>
                                  <a:cubicBezTo>
                                    <a:pt x="804528" y="624428"/>
                                    <a:pt x="624428" y="804528"/>
                                    <a:pt x="402264" y="804528"/>
                                  </a:cubicBezTo>
                                  <a:cubicBezTo>
                                    <a:pt x="180100" y="804528"/>
                                    <a:pt x="0" y="624428"/>
                                    <a:pt x="0" y="402264"/>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FE665EC"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Certificate creator and creation date</w:t>
                                </w:r>
                              </w:p>
                            </w:txbxContent>
                          </wps:txbx>
                          <wps:bodyPr spcFirstLastPara="0" vert="horz" wrap="square" lIns="127980" tIns="127980" rIns="127980" bIns="127980" numCol="1" spcCol="1270" anchor="ctr" anchorCtr="0">
                            <a:noAutofit/>
                          </wps:bodyPr>
                        </wps:wsp>
                        <wps:wsp>
                          <wps:cNvPr id="75" name="Freeform 75"/>
                          <wps:cNvSpPr/>
                          <wps:spPr>
                            <a:xfrm>
                              <a:off x="2959093" y="647467"/>
                              <a:ext cx="916522" cy="897184"/>
                            </a:xfrm>
                            <a:custGeom>
                              <a:avLst/>
                              <a:gdLst>
                                <a:gd name="connsiteX0" fmla="*/ 0 w 834277"/>
                                <a:gd name="connsiteY0" fmla="*/ 417139 h 834277"/>
                                <a:gd name="connsiteX1" fmla="*/ 417139 w 834277"/>
                                <a:gd name="connsiteY1" fmla="*/ 0 h 834277"/>
                                <a:gd name="connsiteX2" fmla="*/ 834278 w 834277"/>
                                <a:gd name="connsiteY2" fmla="*/ 417139 h 834277"/>
                                <a:gd name="connsiteX3" fmla="*/ 417139 w 834277"/>
                                <a:gd name="connsiteY3" fmla="*/ 834278 h 834277"/>
                                <a:gd name="connsiteX4" fmla="*/ 0 w 834277"/>
                                <a:gd name="connsiteY4" fmla="*/ 417139 h 8342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4277" h="834277">
                                  <a:moveTo>
                                    <a:pt x="0" y="417139"/>
                                  </a:moveTo>
                                  <a:cubicBezTo>
                                    <a:pt x="0" y="186759"/>
                                    <a:pt x="186759" y="0"/>
                                    <a:pt x="417139" y="0"/>
                                  </a:cubicBezTo>
                                  <a:cubicBezTo>
                                    <a:pt x="647519" y="0"/>
                                    <a:pt x="834278" y="186759"/>
                                    <a:pt x="834278" y="417139"/>
                                  </a:cubicBezTo>
                                  <a:cubicBezTo>
                                    <a:pt x="834278" y="647519"/>
                                    <a:pt x="647519" y="834278"/>
                                    <a:pt x="417139" y="834278"/>
                                  </a:cubicBezTo>
                                  <a:cubicBezTo>
                                    <a:pt x="186759" y="834278"/>
                                    <a:pt x="0" y="647519"/>
                                    <a:pt x="0" y="417139"/>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366BFA7"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Certificate owner and status</w:t>
                                </w:r>
                              </w:p>
                            </w:txbxContent>
                          </wps:txbx>
                          <wps:bodyPr spcFirstLastPara="0" vert="horz" wrap="square" lIns="132337" tIns="132337" rIns="132337" bIns="132337" numCol="1" spcCol="1270" anchor="ctr" anchorCtr="0">
                            <a:noAutofit/>
                          </wps:bodyPr>
                        </wps:wsp>
                        <wps:wsp>
                          <wps:cNvPr id="76" name="Freeform 76"/>
                          <wps:cNvSpPr/>
                          <wps:spPr>
                            <a:xfrm>
                              <a:off x="3010358" y="1689445"/>
                              <a:ext cx="916522" cy="897184"/>
                            </a:xfrm>
                            <a:custGeom>
                              <a:avLst/>
                              <a:gdLst>
                                <a:gd name="connsiteX0" fmla="*/ 0 w 834277"/>
                                <a:gd name="connsiteY0" fmla="*/ 417139 h 834277"/>
                                <a:gd name="connsiteX1" fmla="*/ 417139 w 834277"/>
                                <a:gd name="connsiteY1" fmla="*/ 0 h 834277"/>
                                <a:gd name="connsiteX2" fmla="*/ 834278 w 834277"/>
                                <a:gd name="connsiteY2" fmla="*/ 417139 h 834277"/>
                                <a:gd name="connsiteX3" fmla="*/ 417139 w 834277"/>
                                <a:gd name="connsiteY3" fmla="*/ 834278 h 834277"/>
                                <a:gd name="connsiteX4" fmla="*/ 0 w 834277"/>
                                <a:gd name="connsiteY4" fmla="*/ 417139 h 8342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4277" h="834277">
                                  <a:moveTo>
                                    <a:pt x="0" y="417139"/>
                                  </a:moveTo>
                                  <a:cubicBezTo>
                                    <a:pt x="0" y="186759"/>
                                    <a:pt x="186759" y="0"/>
                                    <a:pt x="417139" y="0"/>
                                  </a:cubicBezTo>
                                  <a:cubicBezTo>
                                    <a:pt x="647519" y="0"/>
                                    <a:pt x="834278" y="186759"/>
                                    <a:pt x="834278" y="417139"/>
                                  </a:cubicBezTo>
                                  <a:cubicBezTo>
                                    <a:pt x="834278" y="647519"/>
                                    <a:pt x="647519" y="834278"/>
                                    <a:pt x="417139" y="834278"/>
                                  </a:cubicBezTo>
                                  <a:cubicBezTo>
                                    <a:pt x="186759" y="834278"/>
                                    <a:pt x="0" y="647519"/>
                                    <a:pt x="0" y="417139"/>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DB510B3" w14:textId="77777777" w:rsidR="00BB5229" w:rsidRDefault="00BB5229" w:rsidP="006151F6">
                                <w:pPr>
                                  <w:pStyle w:val="NormalWeb"/>
                                  <w:spacing w:before="0" w:beforeAutospacing="0" w:after="76" w:afterAutospacing="0" w:line="216" w:lineRule="auto"/>
                                  <w:jc w:val="center"/>
                                </w:pPr>
                                <w:r>
                                  <w:rPr>
                                    <w:rFonts w:ascii="Tahoma" w:eastAsia="Tahoma" w:hAnsi="Tahoma" w:cstheme="minorBidi"/>
                                    <w:color w:val="234267"/>
                                    <w:spacing w:val="4"/>
                                    <w:kern w:val="24"/>
                                    <w:sz w:val="18"/>
                                    <w:szCs w:val="18"/>
                                  </w:rPr>
                                  <w:t>On whose behalf certificate was surrendered</w:t>
                                </w:r>
                              </w:p>
                            </w:txbxContent>
                          </wps:txbx>
                          <wps:bodyPr spcFirstLastPara="0" vert="horz" wrap="square" lIns="132337" tIns="132337" rIns="132337" bIns="132337" numCol="1" spcCol="1270" anchor="ctr" anchorCtr="0">
                            <a:noAutofit/>
                          </wps:bodyPr>
                        </wps:wsp>
                        <wps:wsp>
                          <wps:cNvPr id="77" name="Freeform 77"/>
                          <wps:cNvSpPr/>
                          <wps:spPr>
                            <a:xfrm rot="16185853" flipH="1">
                              <a:off x="1813394" y="2547263"/>
                              <a:ext cx="251002" cy="331097"/>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78" name="Freeform 78"/>
                          <wps:cNvSpPr/>
                          <wps:spPr>
                            <a:xfrm>
                              <a:off x="1479043" y="2957125"/>
                              <a:ext cx="916522" cy="897184"/>
                            </a:xfrm>
                            <a:custGeom>
                              <a:avLst/>
                              <a:gdLst>
                                <a:gd name="connsiteX0" fmla="*/ 0 w 834277"/>
                                <a:gd name="connsiteY0" fmla="*/ 417139 h 834277"/>
                                <a:gd name="connsiteX1" fmla="*/ 417139 w 834277"/>
                                <a:gd name="connsiteY1" fmla="*/ 0 h 834277"/>
                                <a:gd name="connsiteX2" fmla="*/ 834278 w 834277"/>
                                <a:gd name="connsiteY2" fmla="*/ 417139 h 834277"/>
                                <a:gd name="connsiteX3" fmla="*/ 417139 w 834277"/>
                                <a:gd name="connsiteY3" fmla="*/ 834278 h 834277"/>
                                <a:gd name="connsiteX4" fmla="*/ 0 w 834277"/>
                                <a:gd name="connsiteY4" fmla="*/ 417139 h 8342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4277" h="834277">
                                  <a:moveTo>
                                    <a:pt x="0" y="417139"/>
                                  </a:moveTo>
                                  <a:cubicBezTo>
                                    <a:pt x="0" y="186759"/>
                                    <a:pt x="186759" y="0"/>
                                    <a:pt x="417139" y="0"/>
                                  </a:cubicBezTo>
                                  <a:cubicBezTo>
                                    <a:pt x="647519" y="0"/>
                                    <a:pt x="834278" y="186759"/>
                                    <a:pt x="834278" y="417139"/>
                                  </a:cubicBezTo>
                                  <a:cubicBezTo>
                                    <a:pt x="834278" y="647519"/>
                                    <a:pt x="647519" y="834278"/>
                                    <a:pt x="417139" y="834278"/>
                                  </a:cubicBezTo>
                                  <a:cubicBezTo>
                                    <a:pt x="186759" y="834278"/>
                                    <a:pt x="0" y="647519"/>
                                    <a:pt x="0" y="417139"/>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FAE1910"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Storage or export status</w:t>
                                </w:r>
                              </w:p>
                            </w:txbxContent>
                          </wps:txbx>
                          <wps:bodyPr spcFirstLastPara="0" vert="horz" wrap="square" lIns="132337" tIns="132337" rIns="132337" bIns="132337" numCol="1" spcCol="1270" anchor="ctr" anchorCtr="0">
                            <a:noAutofit/>
                          </wps:bodyPr>
                        </wps:wsp>
                        <wps:wsp>
                          <wps:cNvPr id="79" name="Freeform 79"/>
                          <wps:cNvSpPr/>
                          <wps:spPr>
                            <a:xfrm>
                              <a:off x="442971" y="2699191"/>
                              <a:ext cx="883840" cy="865191"/>
                            </a:xfrm>
                            <a:custGeom>
                              <a:avLst/>
                              <a:gdLst>
                                <a:gd name="connsiteX0" fmla="*/ 0 w 804527"/>
                                <a:gd name="connsiteY0" fmla="*/ 402264 h 804527"/>
                                <a:gd name="connsiteX1" fmla="*/ 402264 w 804527"/>
                                <a:gd name="connsiteY1" fmla="*/ 0 h 804527"/>
                                <a:gd name="connsiteX2" fmla="*/ 804528 w 804527"/>
                                <a:gd name="connsiteY2" fmla="*/ 402264 h 804527"/>
                                <a:gd name="connsiteX3" fmla="*/ 402264 w 804527"/>
                                <a:gd name="connsiteY3" fmla="*/ 804528 h 804527"/>
                                <a:gd name="connsiteX4" fmla="*/ 0 w 804527"/>
                                <a:gd name="connsiteY4" fmla="*/ 402264 h 804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4527" h="804527">
                                  <a:moveTo>
                                    <a:pt x="0" y="402264"/>
                                  </a:moveTo>
                                  <a:cubicBezTo>
                                    <a:pt x="0" y="180100"/>
                                    <a:pt x="180100" y="0"/>
                                    <a:pt x="402264" y="0"/>
                                  </a:cubicBezTo>
                                  <a:cubicBezTo>
                                    <a:pt x="624428" y="0"/>
                                    <a:pt x="804528" y="180100"/>
                                    <a:pt x="804528" y="402264"/>
                                  </a:cubicBezTo>
                                  <a:cubicBezTo>
                                    <a:pt x="804528" y="624428"/>
                                    <a:pt x="624428" y="804528"/>
                                    <a:pt x="402264" y="804528"/>
                                  </a:cubicBezTo>
                                  <a:cubicBezTo>
                                    <a:pt x="180100" y="804528"/>
                                    <a:pt x="0" y="624428"/>
                                    <a:pt x="0" y="402264"/>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6550C9F"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Power station commission-</w:t>
                                </w:r>
                                <w:proofErr w:type="spellStart"/>
                                <w:r>
                                  <w:rPr>
                                    <w:rFonts w:ascii="Tahoma" w:eastAsia="Tahoma" w:hAnsi="Tahoma" w:cstheme="minorBidi"/>
                                    <w:color w:val="234267"/>
                                    <w:kern w:val="24"/>
                                    <w:sz w:val="18"/>
                                    <w:szCs w:val="18"/>
                                  </w:rPr>
                                  <w:t>ing</w:t>
                                </w:r>
                                <w:proofErr w:type="spellEnd"/>
                                <w:r>
                                  <w:rPr>
                                    <w:rFonts w:ascii="Tahoma" w:eastAsia="Tahoma" w:hAnsi="Tahoma" w:cstheme="minorBidi"/>
                                    <w:color w:val="234267"/>
                                    <w:kern w:val="24"/>
                                    <w:sz w:val="18"/>
                                    <w:szCs w:val="18"/>
                                  </w:rPr>
                                  <w:t xml:space="preserve"> date</w:t>
                                </w:r>
                              </w:p>
                            </w:txbxContent>
                          </wps:txbx>
                          <wps:bodyPr spcFirstLastPara="0" vert="horz" wrap="square" lIns="127980" tIns="127980" rIns="127980" bIns="127980" numCol="1" spcCol="1270" anchor="ctr" anchorCtr="0">
                            <a:noAutofit/>
                          </wps:bodyPr>
                        </wps:wsp>
                        <wps:wsp>
                          <wps:cNvPr id="80" name="Freeform 80"/>
                          <wps:cNvSpPr/>
                          <wps:spPr>
                            <a:xfrm>
                              <a:off x="37468" y="1730408"/>
                              <a:ext cx="883840" cy="865191"/>
                            </a:xfrm>
                            <a:custGeom>
                              <a:avLst/>
                              <a:gdLst>
                                <a:gd name="connsiteX0" fmla="*/ 0 w 804527"/>
                                <a:gd name="connsiteY0" fmla="*/ 402264 h 804527"/>
                                <a:gd name="connsiteX1" fmla="*/ 402264 w 804527"/>
                                <a:gd name="connsiteY1" fmla="*/ 0 h 804527"/>
                                <a:gd name="connsiteX2" fmla="*/ 804528 w 804527"/>
                                <a:gd name="connsiteY2" fmla="*/ 402264 h 804527"/>
                                <a:gd name="connsiteX3" fmla="*/ 402264 w 804527"/>
                                <a:gd name="connsiteY3" fmla="*/ 804528 h 804527"/>
                                <a:gd name="connsiteX4" fmla="*/ 0 w 804527"/>
                                <a:gd name="connsiteY4" fmla="*/ 402264 h 804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4527" h="804527">
                                  <a:moveTo>
                                    <a:pt x="0" y="402264"/>
                                  </a:moveTo>
                                  <a:cubicBezTo>
                                    <a:pt x="0" y="180100"/>
                                    <a:pt x="180100" y="0"/>
                                    <a:pt x="402264" y="0"/>
                                  </a:cubicBezTo>
                                  <a:cubicBezTo>
                                    <a:pt x="624428" y="0"/>
                                    <a:pt x="804528" y="180100"/>
                                    <a:pt x="804528" y="402264"/>
                                  </a:cubicBezTo>
                                  <a:cubicBezTo>
                                    <a:pt x="804528" y="624428"/>
                                    <a:pt x="624428" y="804528"/>
                                    <a:pt x="402264" y="804528"/>
                                  </a:cubicBezTo>
                                  <a:cubicBezTo>
                                    <a:pt x="180100" y="804528"/>
                                    <a:pt x="0" y="624428"/>
                                    <a:pt x="0" y="402264"/>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C09F5AF"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State/ territory and grid location</w:t>
                                </w:r>
                              </w:p>
                            </w:txbxContent>
                          </wps:txbx>
                          <wps:bodyPr spcFirstLastPara="0" vert="horz" wrap="square" lIns="127980" tIns="127980" rIns="127980" bIns="127980" numCol="1" spcCol="1270" anchor="ctr" anchorCtr="0">
                            <a:noAutofit/>
                          </wps:bodyPr>
                        </wps:wsp>
                        <wps:wsp>
                          <wps:cNvPr id="81" name="Freeform 81"/>
                          <wps:cNvSpPr/>
                          <wps:spPr>
                            <a:xfrm>
                              <a:off x="98920" y="726993"/>
                              <a:ext cx="883840" cy="865191"/>
                            </a:xfrm>
                            <a:custGeom>
                              <a:avLst/>
                              <a:gdLst>
                                <a:gd name="connsiteX0" fmla="*/ 0 w 804527"/>
                                <a:gd name="connsiteY0" fmla="*/ 402264 h 804527"/>
                                <a:gd name="connsiteX1" fmla="*/ 402264 w 804527"/>
                                <a:gd name="connsiteY1" fmla="*/ 0 h 804527"/>
                                <a:gd name="connsiteX2" fmla="*/ 804528 w 804527"/>
                                <a:gd name="connsiteY2" fmla="*/ 402264 h 804527"/>
                                <a:gd name="connsiteX3" fmla="*/ 402264 w 804527"/>
                                <a:gd name="connsiteY3" fmla="*/ 804528 h 804527"/>
                                <a:gd name="connsiteX4" fmla="*/ 0 w 804527"/>
                                <a:gd name="connsiteY4" fmla="*/ 402264 h 804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4527" h="804527">
                                  <a:moveTo>
                                    <a:pt x="0" y="402264"/>
                                  </a:moveTo>
                                  <a:cubicBezTo>
                                    <a:pt x="0" y="180100"/>
                                    <a:pt x="180100" y="0"/>
                                    <a:pt x="402264" y="0"/>
                                  </a:cubicBezTo>
                                  <a:cubicBezTo>
                                    <a:pt x="624428" y="0"/>
                                    <a:pt x="804528" y="180100"/>
                                    <a:pt x="804528" y="402264"/>
                                  </a:cubicBezTo>
                                  <a:cubicBezTo>
                                    <a:pt x="804528" y="624428"/>
                                    <a:pt x="624428" y="804528"/>
                                    <a:pt x="402264" y="804528"/>
                                  </a:cubicBezTo>
                                  <a:cubicBezTo>
                                    <a:pt x="180100" y="804528"/>
                                    <a:pt x="0" y="624428"/>
                                    <a:pt x="0" y="402264"/>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C716817"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Hour and date of generation</w:t>
                                </w:r>
                              </w:p>
                            </w:txbxContent>
                          </wps:txbx>
                          <wps:bodyPr spcFirstLastPara="0" vert="horz" wrap="square" lIns="127980" tIns="127980" rIns="127980" bIns="127980" numCol="1" spcCol="1270" anchor="ctr" anchorCtr="0">
                            <a:noAutofit/>
                          </wps:bodyPr>
                        </wps:wsp>
                        <wps:wsp>
                          <wps:cNvPr id="82" name="Freeform 82"/>
                          <wps:cNvSpPr/>
                          <wps:spPr>
                            <a:xfrm rot="18984471" flipH="1">
                              <a:off x="1198482" y="2413225"/>
                              <a:ext cx="256412" cy="324111"/>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83" name="Freeform 83"/>
                          <wps:cNvSpPr/>
                          <wps:spPr>
                            <a:xfrm rot="4388152" flipH="1">
                              <a:off x="1548373" y="881006"/>
                              <a:ext cx="251002" cy="331097"/>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84" name="Freeform 84"/>
                          <wps:cNvSpPr/>
                          <wps:spPr>
                            <a:xfrm rot="9807170" flipH="1">
                              <a:off x="2574642" y="1244761"/>
                              <a:ext cx="256412" cy="324111"/>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85" name="Freeform 85"/>
                          <wps:cNvSpPr/>
                          <wps:spPr>
                            <a:xfrm rot="11077814" flipH="1">
                              <a:off x="2596033" y="1847783"/>
                              <a:ext cx="256412" cy="324111"/>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86" name="Freeform 86"/>
                          <wps:cNvSpPr/>
                          <wps:spPr>
                            <a:xfrm rot="20854976" flipH="1">
                              <a:off x="1031354" y="1869366"/>
                              <a:ext cx="256412" cy="324111"/>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87" name="Freeform 87"/>
                          <wps:cNvSpPr/>
                          <wps:spPr>
                            <a:xfrm rot="1049269" flipH="1">
                              <a:off x="1040215" y="1245734"/>
                              <a:ext cx="256412" cy="324111"/>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88" name="Freeform 88"/>
                          <wps:cNvSpPr/>
                          <wps:spPr>
                            <a:xfrm>
                              <a:off x="2576557" y="2699191"/>
                              <a:ext cx="916522" cy="897184"/>
                            </a:xfrm>
                            <a:custGeom>
                              <a:avLst/>
                              <a:gdLst>
                                <a:gd name="connsiteX0" fmla="*/ 0 w 834277"/>
                                <a:gd name="connsiteY0" fmla="*/ 417139 h 834277"/>
                                <a:gd name="connsiteX1" fmla="*/ 417139 w 834277"/>
                                <a:gd name="connsiteY1" fmla="*/ 0 h 834277"/>
                                <a:gd name="connsiteX2" fmla="*/ 834278 w 834277"/>
                                <a:gd name="connsiteY2" fmla="*/ 417139 h 834277"/>
                                <a:gd name="connsiteX3" fmla="*/ 417139 w 834277"/>
                                <a:gd name="connsiteY3" fmla="*/ 834278 h 834277"/>
                                <a:gd name="connsiteX4" fmla="*/ 0 w 834277"/>
                                <a:gd name="connsiteY4" fmla="*/ 417139 h 8342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4277" h="834277">
                                  <a:moveTo>
                                    <a:pt x="0" y="417139"/>
                                  </a:moveTo>
                                  <a:cubicBezTo>
                                    <a:pt x="0" y="186759"/>
                                    <a:pt x="186759" y="0"/>
                                    <a:pt x="417139" y="0"/>
                                  </a:cubicBezTo>
                                  <a:cubicBezTo>
                                    <a:pt x="647519" y="0"/>
                                    <a:pt x="834278" y="186759"/>
                                    <a:pt x="834278" y="417139"/>
                                  </a:cubicBezTo>
                                  <a:cubicBezTo>
                                    <a:pt x="834278" y="647519"/>
                                    <a:pt x="647519" y="834278"/>
                                    <a:pt x="417139" y="834278"/>
                                  </a:cubicBezTo>
                                  <a:cubicBezTo>
                                    <a:pt x="186759" y="834278"/>
                                    <a:pt x="0" y="647519"/>
                                    <a:pt x="0" y="417139"/>
                                  </a:cubicBezTo>
                                  <a:close/>
                                </a:path>
                              </a:pathLst>
                            </a:custGeom>
                            <a:solidFill>
                              <a:schemeClr val="accent1">
                                <a:lumMod val="25000"/>
                                <a:lumOff val="75000"/>
                              </a:schemeClr>
                            </a:solidFill>
                            <a:ln>
                              <a:solidFill>
                                <a:schemeClr val="accent1">
                                  <a:lumMod val="40000"/>
                                  <a:lumOff val="60000"/>
                                </a:schemeClr>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D82E8BA" w14:textId="21FB90B6" w:rsidR="00BB5229" w:rsidRDefault="00BB5229" w:rsidP="006151F6">
                                <w:pPr>
                                  <w:pStyle w:val="NormalWeb"/>
                                  <w:spacing w:before="0" w:beforeAutospacing="0" w:after="76" w:afterAutospacing="0" w:line="216" w:lineRule="auto"/>
                                  <w:jc w:val="center"/>
                                </w:pPr>
                                <w:r>
                                  <w:rPr>
                                    <w:rFonts w:ascii="Tahoma" w:eastAsia="Tahoma" w:hAnsi="Tahoma" w:cstheme="minorBidi"/>
                                    <w:color w:val="234267"/>
                                    <w:spacing w:val="4"/>
                                    <w:kern w:val="24"/>
                                    <w:sz w:val="18"/>
                                    <w:szCs w:val="18"/>
                                  </w:rPr>
                                  <w:t>Purpose of surrender</w:t>
                                </w:r>
                              </w:p>
                            </w:txbxContent>
                          </wps:txbx>
                          <wps:bodyPr spcFirstLastPara="0" vert="horz" wrap="square" lIns="132337" tIns="132337" rIns="132337" bIns="132337" numCol="1" spcCol="1270" anchor="ctr" anchorCtr="0">
                            <a:noAutofit/>
                          </wps:bodyPr>
                        </wps:wsp>
                        <wps:wsp>
                          <wps:cNvPr id="89" name="Freeform 89"/>
                          <wps:cNvSpPr/>
                          <wps:spPr>
                            <a:xfrm rot="13470298" flipH="1">
                              <a:off x="2420812" y="2412898"/>
                              <a:ext cx="256412" cy="324111"/>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s:wsp>
                          <wps:cNvPr id="90" name="Freeform 90"/>
                          <wps:cNvSpPr/>
                          <wps:spPr>
                            <a:xfrm rot="17386177">
                              <a:off x="2143620" y="879274"/>
                              <a:ext cx="251002" cy="331097"/>
                            </a:xfrm>
                            <a:custGeom>
                              <a:avLst/>
                              <a:gdLst>
                                <a:gd name="connsiteX0" fmla="*/ 0 w 260706"/>
                                <a:gd name="connsiteY0" fmla="*/ 168321 h 336642"/>
                                <a:gd name="connsiteX1" fmla="*/ 130353 w 260706"/>
                                <a:gd name="connsiteY1" fmla="*/ 0 h 336642"/>
                                <a:gd name="connsiteX2" fmla="*/ 130353 w 260706"/>
                                <a:gd name="connsiteY2" fmla="*/ 84161 h 336642"/>
                                <a:gd name="connsiteX3" fmla="*/ 260706 w 260706"/>
                                <a:gd name="connsiteY3" fmla="*/ 84161 h 336642"/>
                                <a:gd name="connsiteX4" fmla="*/ 260706 w 260706"/>
                                <a:gd name="connsiteY4" fmla="*/ 252482 h 336642"/>
                                <a:gd name="connsiteX5" fmla="*/ 130353 w 260706"/>
                                <a:gd name="connsiteY5" fmla="*/ 252482 h 336642"/>
                                <a:gd name="connsiteX6" fmla="*/ 130353 w 260706"/>
                                <a:gd name="connsiteY6" fmla="*/ 336642 h 336642"/>
                                <a:gd name="connsiteX7" fmla="*/ 0 w 260706"/>
                                <a:gd name="connsiteY7" fmla="*/ 168321 h 33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0706" h="336642">
                                  <a:moveTo>
                                    <a:pt x="0" y="168321"/>
                                  </a:moveTo>
                                  <a:lnTo>
                                    <a:pt x="130353" y="0"/>
                                  </a:lnTo>
                                  <a:lnTo>
                                    <a:pt x="130353" y="84161"/>
                                  </a:lnTo>
                                  <a:lnTo>
                                    <a:pt x="260706" y="84161"/>
                                  </a:lnTo>
                                  <a:lnTo>
                                    <a:pt x="260706" y="252482"/>
                                  </a:lnTo>
                                  <a:lnTo>
                                    <a:pt x="130353" y="252482"/>
                                  </a:lnTo>
                                  <a:lnTo>
                                    <a:pt x="130353" y="336642"/>
                                  </a:lnTo>
                                  <a:lnTo>
                                    <a:pt x="0" y="168321"/>
                                  </a:lnTo>
                                  <a:close/>
                                </a:path>
                              </a:pathLst>
                            </a:custGeom>
                            <a:solidFill>
                              <a:schemeClr val="accent3">
                                <a:lumMod val="25000"/>
                                <a:lumOff val="75000"/>
                              </a:schemeClr>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spcFirstLastPara="0" vert="horz" wrap="square" lIns="78212" tIns="67327" rIns="-1" bIns="67328" numCol="1" spcCol="1270" anchor="ctr" anchorCtr="0">
                            <a:noAutofit/>
                          </wps:bodyPr>
                        </wps:wsp>
                      </wpg:grpSp>
                      <wps:wsp>
                        <wps:cNvPr id="91" name="Text Box 91"/>
                        <wps:cNvSpPr txBox="1"/>
                        <wps:spPr>
                          <a:xfrm>
                            <a:off x="161309" y="4015348"/>
                            <a:ext cx="3926840" cy="414267"/>
                          </a:xfrm>
                          <a:prstGeom prst="rect">
                            <a:avLst/>
                          </a:prstGeom>
                          <a:solidFill>
                            <a:prstClr val="white"/>
                          </a:solidFill>
                          <a:ln>
                            <a:noFill/>
                          </a:ln>
                          <a:effectLst/>
                        </wps:spPr>
                        <wps:txbx>
                          <w:txbxContent>
                            <w:p w14:paraId="70876CC6" w14:textId="58C5C981" w:rsidR="00BB5229" w:rsidRPr="00AD4482" w:rsidRDefault="00BB5229" w:rsidP="004F021A">
                              <w:pPr>
                                <w:pStyle w:val="Caption"/>
                              </w:pPr>
                              <w:bookmarkStart w:id="407" w:name="_Ref118124106"/>
                              <w:r>
                                <w:t>Figure</w:t>
                              </w:r>
                              <w:bookmarkEnd w:id="407"/>
                              <w:r>
                                <w:t xml:space="preserve"> 4: </w:t>
                              </w:r>
                              <w:r w:rsidRPr="009B41B9">
                                <w:t>Proposed information required</w:t>
                              </w:r>
                              <w:r>
                                <w:t xml:space="preserve"> on REGOs.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77E80D" id="Group 92" o:spid="_x0000_s1071" style="position:absolute;margin-left:-1.65pt;margin-top:16.25pt;width:385.35pt;height:348.7pt;z-index:251658242;mso-width-relative:margin;mso-height-relative:margin" coordorigin="1613" coordsize="48946,4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">
                <v:group id="Group 3" o:spid="_x0000_s1072" style="position:absolute;left:11665;width:38894;height:38538" coordorigin="374" coordsize="38894,38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1" o:spid="_x0000_s1073" style="position:absolute;left:14149;top:12648;width:10540;height:11429;visibility:visible;mso-wrap-style:square;v-text-anchor:middle" coordsize="1071680,110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SdMEA&#10;AADbAAAADwAAAGRycy9kb3ducmV2LnhtbESPQYvCMBSE7wv+h/CEva2pwq5SjVIFwZOwKujx0Tyb&#10;1ualNFHrvzeC4HGYmW+Y2aKztbhR60vHCoaDBARx7nTJhYLDfv0zAeEDssbaMSl4kIfFvPc1w1S7&#10;O//TbRcKESHsU1RgQmhSKX1uyKIfuIY4emfXWgxRtoXULd4j3NZylCR/0mLJccFgQytD+WV3tQpO&#10;v0d/qijzy+2xqx77SptMBqW++102BRGoC5/wu73RCsZDeH2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0nTBAAAA2wAAAA8AAAAAAAAAAAAAAAAAmAIAAGRycy9kb3du&#10;cmV2LnhtbFBLBQYAAAAABAAEAPUAAACGAwAAAAA=&#10;" adj="-11796480,,5400" path="m,178613c,79968,79968,,178613,l893067,v98645,,178613,79968,178613,178613l1071680,922543v,98645,-79968,178613,-178613,178613l178613,1101156c79968,1101156,,1021188,,922543l,178613xe" fillcolor="#bb4e06 [2422]" strokecolor="#7f3504 [2902]" strokeweight="1pt">
                    <v:stroke joinstyle="miter"/>
                    <v:formulas/>
                    <v:path arrowok="t" o:connecttype="custom" o:connectlocs="0,185375;175671,0;878357,0;1054028,185375;1054028,957468;878357,1142843;175671,1142843;0,957468;0,185375" o:connectangles="0,0,0,0,0,0,0,0,0" textboxrect="0,0,1071680,1101156"/>
                    <v:textbox inset="1.80594mm,3mm,1.80594mm,1.80594mm">
                      <w:txbxContent>
                        <w:p w14:paraId="455DBFFE" w14:textId="77777777" w:rsidR="00BB5229" w:rsidRDefault="00BB5229" w:rsidP="006151F6">
                          <w:pPr>
                            <w:pStyle w:val="NormalWeb"/>
                            <w:spacing w:before="0" w:beforeAutospacing="0" w:after="92" w:afterAutospacing="0" w:line="216" w:lineRule="auto"/>
                            <w:jc w:val="center"/>
                          </w:pPr>
                          <w:r>
                            <w:rPr>
                              <w:rFonts w:ascii="Tahoma" w:eastAsia="Tahoma" w:hAnsi="Tahoma" w:cstheme="minorBidi"/>
                              <w:color w:val="FDF0E7"/>
                              <w:spacing w:val="10"/>
                              <w:kern w:val="24"/>
                              <w:sz w:val="22"/>
                              <w:szCs w:val="22"/>
                            </w:rPr>
                            <w:t xml:space="preserve">Tradeable renewable electricity certificate </w:t>
                          </w:r>
                          <w:r>
                            <w:rPr>
                              <w:rFonts w:ascii="Tahoma" w:eastAsia="Tahoma" w:hAnsi="Tahoma" w:cstheme="minorBidi"/>
                              <w:color w:val="FDF0E7"/>
                              <w:spacing w:val="10"/>
                              <w:kern w:val="24"/>
                              <w:sz w:val="22"/>
                              <w:szCs w:val="22"/>
                            </w:rPr>
                            <w:br/>
                          </w:r>
                          <w:r>
                            <w:rPr>
                              <w:rFonts w:ascii="Tahoma" w:eastAsia="Tahoma" w:hAnsi="Tahoma" w:cstheme="minorBidi"/>
                              <w:color w:val="FDF0E7"/>
                              <w:spacing w:val="10"/>
                              <w:kern w:val="24"/>
                              <w:sz w:val="22"/>
                              <w:szCs w:val="22"/>
                            </w:rPr>
                            <w:br/>
                            <w:t>1 MWh</w:t>
                          </w:r>
                        </w:p>
                      </w:txbxContent>
                    </v:textbox>
                  </v:shape>
                  <v:shape id="Freeform 73" o:spid="_x0000_s1074" style="position:absolute;left:9213;width:8838;height:8651;visibility:visible;mso-wrap-style:square;v-text-anchor:middle" coordsize="804527,804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soTcEA&#10;AADbAAAADwAAAGRycy9kb3ducmV2LnhtbESPT4vCMBTE7wt+h/AEb2vqn1WpRhFhwet2Ra+P5tkU&#10;m5eSZGv99mZB8DjMzG+Yza63jejIh9qxgsk4A0FcOl1zpeD0+/25AhEissbGMSl4UIDddvCxwVy7&#10;O/9QV8RKJAiHHBWYGNtcylAashjGriVO3tV5izFJX0nt8Z7gtpHTLFtIizWnBYMtHQyVt+LPKpjP&#10;i8PFd+VUz8718vplbu4sM6VGw36/BhGpj+/wq33UCpYz+P+Sf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bKE3BAAAA2wAAAA8AAAAAAAAAAAAAAAAAmAIAAGRycy9kb3du&#10;cmV2LnhtbFBLBQYAAAAABAAEAPUAAACGAwAAAAA=&#10;" adj="-11796480,,5400" path="m,402264c,180100,180100,,402264,,624428,,804528,180100,804528,402264v,222164,-180100,402264,-402264,402264c180100,804528,,624428,,402264xe" fillcolor="#b3c9e5 [820]" strokecolor="#84a8d5 [1300]" strokeweight="1pt">
                    <v:stroke joinstyle="miter"/>
                    <v:formulas/>
                    <v:path arrowok="t" o:connecttype="custom" o:connectlocs="0,432596;441921,0;883841,432596;441921,865192;0,432596" o:connectangles="0,0,0,0,0" textboxrect="0,0,804527,804527"/>
                    <v:textbox inset="3.555mm,3.555mm,3.555mm,3.555mm">
                      <w:txbxContent>
                        <w:p w14:paraId="364C6157"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Renewable energy source or storage technology</w:t>
                          </w:r>
                        </w:p>
                      </w:txbxContent>
                    </v:textbox>
                  </v:shape>
                  <v:shape id="Freeform 74" o:spid="_x0000_s1075" style="position:absolute;left:20752;width:8838;height:8651;visibility:visible;mso-wrap-style:square;v-text-anchor:middle" coordsize="804527,804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wOcEA&#10;AADbAAAADwAAAGRycy9kb3ducmV2LnhtbESPQWvCQBSE74L/YXlCb7rRRi3RVYpQ6NUo6fWRfWaD&#10;2bdhdxvTf98VCj0OM/MNsz+OthMD+dA6VrBcZCCIa6dbbhRcLx/zNxAhImvsHJOCHwpwPEwneyy0&#10;e/CZhjI2IkE4FKjAxNgXUobakMWwcD1x8m7OW4xJ+kZqj48Et51cZdlGWmw5LRjs6WSovpffVkGe&#10;l6cvP9Qr/Vq129va3F0lM6VeZuP7DkSkMf6H/9qfWsE2h+eX9AP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ysDnBAAAA2wAAAA8AAAAAAAAAAAAAAAAAmAIAAGRycy9kb3du&#10;cmV2LnhtbFBLBQYAAAAABAAEAPUAAACGAwAAAAA=&#10;" adj="-11796480,,5400" path="m,402264c,180100,180100,,402264,,624428,,804528,180100,804528,402264v,222164,-180100,402264,-402264,402264c180100,804528,,624428,,402264xe" fillcolor="#b3c9e5 [820]" strokecolor="#84a8d5 [1300]" strokeweight="1pt">
                    <v:stroke joinstyle="miter"/>
                    <v:formulas/>
                    <v:path arrowok="t" o:connecttype="custom" o:connectlocs="0,432596;441921,0;883841,432596;441921,865192;0,432596" o:connectangles="0,0,0,0,0" textboxrect="0,0,804527,804527"/>
                    <v:textbox inset="3.555mm,3.555mm,3.555mm,3.555mm">
                      <w:txbxContent>
                        <w:p w14:paraId="2FE665EC"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Certificate creator and creation date</w:t>
                          </w:r>
                        </w:p>
                      </w:txbxContent>
                    </v:textbox>
                  </v:shape>
                  <v:shape id="Freeform 75" o:spid="_x0000_s1076" style="position:absolute;left:29590;top:6474;width:9166;height:8972;visibility:visible;mso-wrap-style:square;v-text-anchor:middle" coordsize="834277,8342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zrsUA&#10;AADbAAAADwAAAGRycy9kb3ducmV2LnhtbESPS4vCQBCE7wv+h6GFva0TV3wQHcUVhD0sPqJ4bjNt&#10;Es30hMysxn/vCILHoqq+oiazxpTiSrUrLCvodiIQxKnVBWcK9rvl1wiE88gaS8uk4E4OZtPWxwRj&#10;bW+8pWviMxEg7GJUkHtfxVK6NCeDrmMr4uCdbG3QB1lnUtd4C3BTyu8oGkiDBYeFHCta5JRekn+j&#10;4Lh32erSPR/Wm8PPsjfYyb9ktFbqs93MxyA8Nf4dfrV/tYJhH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vOuxQAAANsAAAAPAAAAAAAAAAAAAAAAAJgCAABkcnMv&#10;ZG93bnJldi54bWxQSwUGAAAAAAQABAD1AAAAigMAAAAA&#10;" adj="-11796480,,5400" path="m,417139c,186759,186759,,417139,,647519,,834278,186759,834278,417139v,230380,-186759,417139,-417139,417139c186759,834278,,647519,,417139xe" fillcolor="#b3c9e5 [820]" strokecolor="#84a8d5 [1300]" strokeweight="1pt">
                    <v:stroke joinstyle="miter"/>
                    <v:formulas/>
                    <v:path arrowok="t" o:connecttype="custom" o:connectlocs="0,448593;458262,0;916523,448593;458262,897185;0,448593" o:connectangles="0,0,0,0,0" textboxrect="0,0,834277,834277"/>
                    <v:textbox inset="3.67603mm,3.67603mm,3.67603mm,3.67603mm">
                      <w:txbxContent>
                        <w:p w14:paraId="3366BFA7"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Certificate owner and status</w:t>
                          </w:r>
                        </w:p>
                      </w:txbxContent>
                    </v:textbox>
                  </v:shape>
                  <v:shape id="Freeform 76" o:spid="_x0000_s1077" style="position:absolute;left:30103;top:16894;width:9165;height:8972;visibility:visible;mso-wrap-style:square;v-text-anchor:middle" coordsize="834277,8342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t2cMA&#10;AADbAAAADwAAAGRycy9kb3ducmV2LnhtbESPQYvCMBSE7wv+h/AEb2uqQleqUVQQPCy6VvH8bJ5t&#10;tXkpTVbrvzfCwh6HmfmGmc5bU4k7Na60rGDQj0AQZ1aXnCs4HtafYxDOI2usLJOCJzmYzzofU0y0&#10;ffCe7qnPRYCwS1BB4X2dSOmyggy6vq2Jg3exjUEfZJNL3eAjwE0lh1EUS4Mlh4UCa1oVlN3SX6Pg&#10;fHT59ja4nnY/p+V6FB/kdzreKdXrtosJCE+t/w//tTdawVcM7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t2cMAAADbAAAADwAAAAAAAAAAAAAAAACYAgAAZHJzL2Rv&#10;d25yZXYueG1sUEsFBgAAAAAEAAQA9QAAAIgDAAAAAA==&#10;" adj="-11796480,,5400" path="m,417139c,186759,186759,,417139,,647519,,834278,186759,834278,417139v,230380,-186759,417139,-417139,417139c186759,834278,,647519,,417139xe" fillcolor="#b3c9e5 [820]" strokecolor="#84a8d5 [1300]" strokeweight="1pt">
                    <v:stroke joinstyle="miter"/>
                    <v:formulas/>
                    <v:path arrowok="t" o:connecttype="custom" o:connectlocs="0,448593;458262,0;916523,448593;458262,897185;0,448593" o:connectangles="0,0,0,0,0" textboxrect="0,0,834277,834277"/>
                    <v:textbox inset="3.67603mm,3.67603mm,3.67603mm,3.67603mm">
                      <w:txbxContent>
                        <w:p w14:paraId="4DB510B3" w14:textId="77777777" w:rsidR="00BB5229" w:rsidRDefault="00BB5229" w:rsidP="006151F6">
                          <w:pPr>
                            <w:pStyle w:val="NormalWeb"/>
                            <w:spacing w:before="0" w:beforeAutospacing="0" w:after="76" w:afterAutospacing="0" w:line="216" w:lineRule="auto"/>
                            <w:jc w:val="center"/>
                          </w:pPr>
                          <w:r>
                            <w:rPr>
                              <w:rFonts w:ascii="Tahoma" w:eastAsia="Tahoma" w:hAnsi="Tahoma" w:cstheme="minorBidi"/>
                              <w:color w:val="234267"/>
                              <w:spacing w:val="4"/>
                              <w:kern w:val="24"/>
                              <w:sz w:val="18"/>
                              <w:szCs w:val="18"/>
                            </w:rPr>
                            <w:t>On whose behalf certificate was surrendered</w:t>
                          </w:r>
                        </w:p>
                      </w:txbxContent>
                    </v:textbox>
                  </v:shape>
                  <v:shape id="Freeform 77" o:spid="_x0000_s1078" style="position:absolute;left:18134;top:25472;width:2510;height:3311;rotation:5913692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Rp8UA&#10;AADbAAAADwAAAGRycy9kb3ducmV2LnhtbESPT2vCQBTE74V+h+UVvNVNPWhJ3QSpFEpFof7p+WX3&#10;mQSzb9PsqtFP3y0IHoeZ+Q0zzXvbiBN1vnas4GWYgCDWztRcKthuPp5fQfiAbLBxTAou5CHPHh+m&#10;mBp35m86rUMpIoR9igqqENpUSq8rsuiHriWO3t51FkOUXSlNh+cIt40cJclYWqw5LlTY0ntF+rA+&#10;WgVLHYrrajz/XezmB40rW/x8jQqlBk/97A1EoD7cw7f2p1EwmcD/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1GnxQAAANsAAAAPAAAAAAAAAAAAAAAAAJgCAABkcnMv&#10;ZG93bnJldi54bWxQSwUGAAAAAAQABAD1AAAAigMAAAAA&#10;" path="m,168321l130353,r,84161l260706,84161r,168321l130353,252482r,84160l,168321xe" fillcolor="#fbc09a [822]" stroked="f">
                    <v:path arrowok="t" o:connecttype="custom" o:connectlocs="0,165549;125501,0;125501,82775;251002,82775;251002,248323;125501,248323;125501,331097;0,165549" o:connectangles="0,0,0,0,0,0,0,0"/>
                  </v:shape>
                  <v:shape id="Freeform 78" o:spid="_x0000_s1079" style="position:absolute;left:14790;top:29571;width:9165;height:8972;visibility:visible;mso-wrap-style:square;v-text-anchor:middle" coordsize="834277,8342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MMAA&#10;AADbAAAADwAAAGRycy9kb3ducmV2LnhtbERPy4rCMBTdD/gP4QruxlQFlWoUFQQXg48qrq/Nta02&#10;N6XJaP17sxBcHs57Om9MKR5Uu8Kygl43AkGcWl1wpuB0XP+OQTiPrLG0TApe5GA+a/1MMdb2yQd6&#10;JD4TIYRdjApy76tYSpfmZNB1bUUcuKutDfoA60zqGp8h3JSyH0VDabDg0JBjRauc0nvybxRcTi7b&#10;3nu3825/Xq4Hw6P8S8Y7pTrtZjEB4anxX/HHvdEKRmFs+BJ+gJ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cMMAAAADbAAAADwAAAAAAAAAAAAAAAACYAgAAZHJzL2Rvd25y&#10;ZXYueG1sUEsFBgAAAAAEAAQA9QAAAIUDAAAAAA==&#10;" adj="-11796480,,5400" path="m,417139c,186759,186759,,417139,,647519,,834278,186759,834278,417139v,230380,-186759,417139,-417139,417139c186759,834278,,647519,,417139xe" fillcolor="#b3c9e5 [820]" strokecolor="#84a8d5 [1300]" strokeweight="1pt">
                    <v:stroke joinstyle="miter"/>
                    <v:formulas/>
                    <v:path arrowok="t" o:connecttype="custom" o:connectlocs="0,448593;458262,0;916523,448593;458262,897185;0,448593" o:connectangles="0,0,0,0,0" textboxrect="0,0,834277,834277"/>
                    <v:textbox inset="3.67603mm,3.67603mm,3.67603mm,3.67603mm">
                      <w:txbxContent>
                        <w:p w14:paraId="7FAE1910"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Storage or export status</w:t>
                          </w:r>
                        </w:p>
                      </w:txbxContent>
                    </v:textbox>
                  </v:shape>
                  <v:shape id="Freeform 79" o:spid="_x0000_s1080" style="position:absolute;left:4429;top:26991;width:8839;height:8652;visibility:visible;mso-wrap-style:square;v-text-anchor:middle" coordsize="804527,804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fp8IA&#10;AADbAAAADwAAAGRycy9kb3ducmV2LnhtbESPQWsCMRSE7wX/Q3iF3mq2arWuRhGh4NVVttfH5rlZ&#10;3LwsSVy3/74RhB6HmfmGWW8H24qefGgcK/gYZyCIK6cbrhWcT9/vXyBCRNbYOiYFvxRguxm9rDHX&#10;7s5H6otYiwThkKMCE2OXSxkqQxbD2HXEybs4bzEm6WupPd4T3LZykmVzabHhtGCwo72h6lrcrILZ&#10;rNj/+L6a6GnZLC6f5upKmSn19jrsViAiDfE//GwftILFEh5f0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x+nwgAAANsAAAAPAAAAAAAAAAAAAAAAAJgCAABkcnMvZG93&#10;bnJldi54bWxQSwUGAAAAAAQABAD1AAAAhwMAAAAA&#10;" adj="-11796480,,5400" path="m,402264c,180100,180100,,402264,,624428,,804528,180100,804528,402264v,222164,-180100,402264,-402264,402264c180100,804528,,624428,,402264xe" fillcolor="#b3c9e5 [820]" strokecolor="#84a8d5 [1300]" strokeweight="1pt">
                    <v:stroke joinstyle="miter"/>
                    <v:formulas/>
                    <v:path arrowok="t" o:connecttype="custom" o:connectlocs="0,432596;441921,0;883841,432596;441921,865192;0,432596" o:connectangles="0,0,0,0,0" textboxrect="0,0,804527,804527"/>
                    <v:textbox inset="3.555mm,3.555mm,3.555mm,3.555mm">
                      <w:txbxContent>
                        <w:p w14:paraId="26550C9F"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Power station commission-ing date</w:t>
                          </w:r>
                        </w:p>
                      </w:txbxContent>
                    </v:textbox>
                  </v:shape>
                  <v:shape id="Freeform 80" o:spid="_x0000_s1081" style="position:absolute;left:374;top:17304;width:8839;height:8651;visibility:visible;mso-wrap-style:square;v-text-anchor:middle" coordsize="804527,804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GHb4A&#10;AADbAAAADwAAAGRycy9kb3ducmV2LnhtbERPTYvCMBC9C/sfwgh701RXV6lGWQTBq1W616EZm2Iz&#10;KUms3X+/OQgeH+97ux9sK3ryoXGsYDbNQBBXTjdcK7hejpM1iBCRNbaOScEfBdjvPkZbzLV78pn6&#10;ItYihXDIUYGJsculDJUhi2HqOuLE3Zy3GBP0tdQenynctnKeZd/SYsOpwWBHB0PVvXhYBYtFcfj1&#10;fTXXX2Wzui3N3ZUyU+pzPPxsQEQa4lv8cp+0gnVan76kHyB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cxh2+AAAA2wAAAA8AAAAAAAAAAAAAAAAAmAIAAGRycy9kb3ducmV2&#10;LnhtbFBLBQYAAAAABAAEAPUAAACDAwAAAAA=&#10;" adj="-11796480,,5400" path="m,402264c,180100,180100,,402264,,624428,,804528,180100,804528,402264v,222164,-180100,402264,-402264,402264c180100,804528,,624428,,402264xe" fillcolor="#b3c9e5 [820]" strokecolor="#84a8d5 [1300]" strokeweight="1pt">
                    <v:stroke joinstyle="miter"/>
                    <v:formulas/>
                    <v:path arrowok="t" o:connecttype="custom" o:connectlocs="0,432596;441921,0;883841,432596;441921,865192;0,432596" o:connectangles="0,0,0,0,0" textboxrect="0,0,804527,804527"/>
                    <v:textbox inset="3.555mm,3.555mm,3.555mm,3.555mm">
                      <w:txbxContent>
                        <w:p w14:paraId="3C09F5AF"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State/ territory and grid location</w:t>
                          </w:r>
                        </w:p>
                      </w:txbxContent>
                    </v:textbox>
                  </v:shape>
                  <v:shape id="Freeform 81" o:spid="_x0000_s1082" style="position:absolute;left:989;top:7269;width:8838;height:8652;visibility:visible;mso-wrap-style:square;v-text-anchor:middle" coordsize="804527,804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jhsEA&#10;AADbAAAADwAAAGRycy9kb3ducmV2LnhtbESPT4vCMBTE7wt+h/AEb2vqn1WpRhFB2Ot2Ra+P5tkU&#10;m5eSxFq//WZB8DjMzG+Yza63jejIh9qxgsk4A0FcOl1zpeD0e/xcgQgRWWPjmBQ8KcBuO/jYYK7d&#10;g3+oK2IlEoRDjgpMjG0uZSgNWQxj1xIn7+q8xZikr6T2+Ehw28hpli2kxZrTgsGWDobKW3G3Cubz&#10;4nDxXTnVs3O9vH6ZmzvLTKnRsN+vQUTq4zv8an9rBasJ/H9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QY4bBAAAA2wAAAA8AAAAAAAAAAAAAAAAAmAIAAGRycy9kb3du&#10;cmV2LnhtbFBLBQYAAAAABAAEAPUAAACGAwAAAAA=&#10;" adj="-11796480,,5400" path="m,402264c,180100,180100,,402264,,624428,,804528,180100,804528,402264v,222164,-180100,402264,-402264,402264c180100,804528,,624428,,402264xe" fillcolor="#b3c9e5 [820]" strokecolor="#84a8d5 [1300]" strokeweight="1pt">
                    <v:stroke joinstyle="miter"/>
                    <v:formulas/>
                    <v:path arrowok="t" o:connecttype="custom" o:connectlocs="0,432596;441921,0;883841,432596;441921,865192;0,432596" o:connectangles="0,0,0,0,0" textboxrect="0,0,804527,804527"/>
                    <v:textbox inset="3.555mm,3.555mm,3.555mm,3.555mm">
                      <w:txbxContent>
                        <w:p w14:paraId="0C716817" w14:textId="77777777" w:rsidR="00BB5229" w:rsidRDefault="00BB5229" w:rsidP="006151F6">
                          <w:pPr>
                            <w:pStyle w:val="NormalWeb"/>
                            <w:spacing w:before="0" w:beforeAutospacing="0" w:after="0" w:afterAutospacing="0" w:line="216" w:lineRule="auto"/>
                            <w:jc w:val="center"/>
                          </w:pPr>
                          <w:r>
                            <w:rPr>
                              <w:rFonts w:ascii="Tahoma" w:eastAsia="Tahoma" w:hAnsi="Tahoma" w:cstheme="minorBidi"/>
                              <w:color w:val="234267"/>
                              <w:kern w:val="24"/>
                              <w:sz w:val="18"/>
                              <w:szCs w:val="18"/>
                            </w:rPr>
                            <w:t>Hour and date of generation</w:t>
                          </w:r>
                        </w:p>
                      </w:txbxContent>
                    </v:textbox>
                  </v:shape>
                  <v:shape id="Freeform 82" o:spid="_x0000_s1083" style="position:absolute;left:11984;top:24132;width:2564;height:3241;rotation:2856855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m8cMA&#10;AADbAAAADwAAAGRycy9kb3ducmV2LnhtbESPzWoCQRCE74LvMLSQm/ZqSFg3jiKi4CEXTby3O70/&#10;cadn2Rl1fXsnEMixqKqvqMWqt426cedrJxqmkwQUS+5MLaWG76/dOAXlA4mhxglreLCH1XI4WFBm&#10;3F0OfDuGUkWI+Iw0VCG0GaLPK7bkJ65liV7hOkshyq5E09E9wm2DsyR5R0u1xIWKWt5UnF+OV6uh&#10;PeBPfj4Vr9t0g9e30774nO9Q65dRv/4AFbgP/+G/9t5oSGfw+yX+A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rm8cMAAADbAAAADwAAAAAAAAAAAAAAAACYAgAAZHJzL2Rv&#10;d25yZXYueG1sUEsFBgAAAAAEAAQA9QAAAIgDAAAAAA==&#10;" path="m,168321l130353,r,84161l260706,84161r,168321l130353,252482r,84160l,168321xe" fillcolor="#fbc09a [822]" stroked="f">
                    <v:path arrowok="t" o:connecttype="custom" o:connectlocs="0,162056;128206,0;128206,81028;256412,81028;256412,243084;128206,243084;128206,324111;0,162056" o:connectangles="0,0,0,0,0,0,0,0"/>
                  </v:shape>
                  <v:shape id="Freeform 83" o:spid="_x0000_s1084" style="position:absolute;left:15484;top:8809;width:2510;height:3311;rotation:-4793032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5VMUA&#10;AADbAAAADwAAAGRycy9kb3ducmV2LnhtbESPT2sCMRTE74LfITyhF6lZdRG7GkWEghQv/sHS22Pz&#10;3N1287JNoq7fvikIHoeZ+Q0zX7amFldyvrKsYDhIQBDnVldcKDge3l+nIHxA1lhbJgV38rBcdDtz&#10;zLS98Y6u+1CICGGfoYIyhCaT0uclGfQD2xBH72ydwRClK6R2eItwU8tRkkykwYrjQokNrUvKf/YX&#10;o+AzuHSkt/3f8Zv8WNPlO92cvlKlXnrtagYiUBue4Ud7oxVMx/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DlUxQAAANsAAAAPAAAAAAAAAAAAAAAAAJgCAABkcnMv&#10;ZG93bnJldi54bWxQSwUGAAAAAAQABAD1AAAAigMAAAAA&#10;" path="m,168321l130353,r,84161l260706,84161r,168321l130353,252482r,84160l,168321xe" fillcolor="#fbc09a [822]" stroked="f">
                    <v:path arrowok="t" o:connecttype="custom" o:connectlocs="0,165549;125501,0;125501,82775;251002,82775;251002,248323;125501,248323;125501,331097;0,165549" o:connectangles="0,0,0,0,0,0,0,0"/>
                  </v:shape>
                  <v:shape id="Freeform 84" o:spid="_x0000_s1085" style="position:absolute;left:25746;top:12447;width:2564;height:3241;rotation:-10712045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TNMUA&#10;AADbAAAADwAAAGRycy9kb3ducmV2LnhtbESPUUvDQBCE3wX/w7GCb/ZiKRLSXksVbEWQYhVK35bc&#10;Nkmb27vm1ib+e08QfBxm5htmthhcqy7UxcazgftRBoq49LbhysDnx/NdDioKssXWMxn4pgiL+fXV&#10;DAvre36ny1YqlSAcCzRQi4RC61jW5DCOfCBO3sF3DiXJrtK2wz7BXavHWfagHTacFmoM9FRTedp+&#10;OQNhE16P5/FqU+4fe9H5+m047cSY25thOQUlNMh/+K/9Yg3kE/j9kn6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tM0xQAAANsAAAAPAAAAAAAAAAAAAAAAAJgCAABkcnMv&#10;ZG93bnJldi54bWxQSwUGAAAAAAQABAD1AAAAigMAAAAA&#10;" path="m,168321l130353,r,84161l260706,84161r,168321l130353,252482r,84160l,168321xe" fillcolor="#fbc09a [822]" stroked="f">
                    <v:path arrowok="t" o:connecttype="custom" o:connectlocs="0,162056;128206,0;128206,81028;256412,81028;256412,243084;128206,243084;128206,324111;0,162056" o:connectangles="0,0,0,0,0,0,0,0"/>
                  </v:shape>
                  <v:shape id="Freeform 85" o:spid="_x0000_s1086" style="position:absolute;left:25960;top:18477;width:2564;height:3241;rotation:11493033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MMIA&#10;AADbAAAADwAAAGRycy9kb3ducmV2LnhtbESPQWsCMRSE7wX/Q3hCbzWx0CKrUUQQPHiwuge9PTfP&#10;zeLmZUlSXf31TaHQ4zAz3zCzRe9acaMQG88axiMFgrjypuFaQ3lYv01AxIRssPVMGh4UYTEfvMyw&#10;MP7OX3Tbp1pkCMcCNdiUukLKWFlyGEe+I87exQeHKctQSxPwnuGule9KfUqHDecFix2tLFXX/bfT&#10;cHoe8bhpLKpDPJe7oHBbdqj167BfTkEk6tN/+K+9MRomH/D7Jf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5QwwgAAANsAAAAPAAAAAAAAAAAAAAAAAJgCAABkcnMvZG93&#10;bnJldi54bWxQSwUGAAAAAAQABAD1AAAAhwMAAAAA&#10;" path="m,168321l130353,r,84161l260706,84161r,168321l130353,252482r,84160l,168321xe" fillcolor="#fbc09a [822]" stroked="f">
                    <v:path arrowok="t" o:connecttype="custom" o:connectlocs="0,162056;128206,0;128206,81028;256412,81028;256412,243084;128206,243084;128206,324111;0,162056" o:connectangles="0,0,0,0,0,0,0,0"/>
                  </v:shape>
                  <v:shape id="Freeform 86" o:spid="_x0000_s1087" style="position:absolute;left:10313;top:18693;width:2564;height:3241;rotation:813765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pMsQA&#10;AADbAAAADwAAAGRycy9kb3ducmV2LnhtbESPQWvCQBCF7wX/wzKCt7rRQwipq0hREC/aWA/eptlp&#10;EpqdDdnVxPz6riB4fLx535u3WPWmFjdqXWVZwWwagSDOra64UPB92r4nIJxH1lhbJgV3crBajt4W&#10;mGrb8RfdMl+IAGGXooLS+yaV0uUlGXRT2xAH79e2Bn2QbSF1i12Am1rOoyiWBisODSU29FlS/pdd&#10;TXgjHnIn6bK+HH8idz6Y834zbJWajPv1BwhPvX8dP9M7rSCJ4bElA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KTLEAAAA2wAAAA8AAAAAAAAAAAAAAAAAmAIAAGRycy9k&#10;b3ducmV2LnhtbFBLBQYAAAAABAAEAPUAAACJAwAAAAA=&#10;" path="m,168321l130353,r,84161l260706,84161r,168321l130353,252482r,84160l,168321xe" fillcolor="#fbc09a [822]" stroked="f">
                    <v:path arrowok="t" o:connecttype="custom" o:connectlocs="0,162056;128206,0;128206,81028;256412,81028;256412,243084;128206,243084;128206,324111;0,162056" o:connectangles="0,0,0,0,0,0,0,0"/>
                  </v:shape>
                  <v:shape id="Freeform 87" o:spid="_x0000_s1088" style="position:absolute;left:10402;top:12457;width:2564;height:3241;rotation:-1146082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RLcIA&#10;AADbAAAADwAAAGRycy9kb3ducmV2LnhtbESPQYvCMBSE74L/IbwFb5quCypdo4ggLHspWg96ezRv&#10;m2rzUpqstv/eCILHYWa+YZbrztbiRq2vHCv4nCQgiAunKy4VHPPdeAHCB2SNtWNS0JOH9Wo4WGKq&#10;3Z33dDuEUkQI+xQVmBCaVEpfGLLoJ64hjt6fay2GKNtS6hbvEW5rOU2SmbRYcVww2NDWUHE9/FsF&#10;lJ2zY0/X85eXp+zX9HlCl1yp0Ue3+QYRqAvv8Kv9oxUs5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xEtwgAAANsAAAAPAAAAAAAAAAAAAAAAAJgCAABkcnMvZG93&#10;bnJldi54bWxQSwUGAAAAAAQABAD1AAAAhwMAAAAA&#10;" path="m,168321l130353,r,84161l260706,84161r,168321l130353,252482r,84160l,168321xe" fillcolor="#fbc09a [822]" stroked="f">
                    <v:path arrowok="t" o:connecttype="custom" o:connectlocs="0,162056;128206,0;128206,81028;256412,81028;256412,243084;128206,243084;128206,324111;0,162056" o:connectangles="0,0,0,0,0,0,0,0"/>
                  </v:shape>
                  <v:shape id="Freeform 88" o:spid="_x0000_s1089" style="position:absolute;left:25765;top:26991;width:9165;height:8972;visibility:visible;mso-wrap-style:square;v-text-anchor:middle" coordsize="834277,8342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4sF8EA&#10;AADbAAAADwAAAGRycy9kb3ducmV2LnhtbERPTYvCMBC9C/6HMMLeNHUFKbWp6ILgQVat4nlsZtuu&#10;zaQ0Ubv/fnMQPD7ed7rsTSMe1LnasoLpJAJBXFhdc6ngfNqMYxDOI2tsLJOCP3KwzIaDFBNtn3yk&#10;R+5LEULYJaig8r5NpHRFRQbdxLbEgfuxnUEfYFdK3eEzhJtGfkbRXBqsOTRU2NJXRcUtvxsF17Mr&#10;v2/T38v+cFlvZvOT3OXxXqmPUb9agPDU+7f45d5qBXE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LBfBAAAA2wAAAA8AAAAAAAAAAAAAAAAAmAIAAGRycy9kb3du&#10;cmV2LnhtbFBLBQYAAAAABAAEAPUAAACGAwAAAAA=&#10;" adj="-11796480,,5400" path="m,417139c,186759,186759,,417139,,647519,,834278,186759,834278,417139v,230380,-186759,417139,-417139,417139c186759,834278,,647519,,417139xe" fillcolor="#b3c9e5 [820]" strokecolor="#84a8d5 [1300]" strokeweight="1pt">
                    <v:stroke joinstyle="miter"/>
                    <v:formulas/>
                    <v:path arrowok="t" o:connecttype="custom" o:connectlocs="0,448593;458262,0;916523,448593;458262,897185;0,448593" o:connectangles="0,0,0,0,0" textboxrect="0,0,834277,834277"/>
                    <v:textbox inset="3.67603mm,3.67603mm,3.67603mm,3.67603mm">
                      <w:txbxContent>
                        <w:p w14:paraId="6D82E8BA" w14:textId="21FB90B6" w:rsidR="00BB5229" w:rsidRDefault="00BB5229" w:rsidP="006151F6">
                          <w:pPr>
                            <w:pStyle w:val="NormalWeb"/>
                            <w:spacing w:before="0" w:beforeAutospacing="0" w:after="76" w:afterAutospacing="0" w:line="216" w:lineRule="auto"/>
                            <w:jc w:val="center"/>
                          </w:pPr>
                          <w:r>
                            <w:rPr>
                              <w:rFonts w:ascii="Tahoma" w:eastAsia="Tahoma" w:hAnsi="Tahoma" w:cstheme="minorBidi"/>
                              <w:color w:val="234267"/>
                              <w:spacing w:val="4"/>
                              <w:kern w:val="24"/>
                              <w:sz w:val="18"/>
                              <w:szCs w:val="18"/>
                            </w:rPr>
                            <w:t>Purpose of surrender</w:t>
                          </w:r>
                        </w:p>
                      </w:txbxContent>
                    </v:textbox>
                  </v:shape>
                  <v:shape id="Freeform 89" o:spid="_x0000_s1090" style="position:absolute;left:24208;top:24128;width:2564;height:3242;rotation:8879803fd;flip:x;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Gb8MA&#10;AADbAAAADwAAAGRycy9kb3ducmV2LnhtbESPT4vCMBTE7wt+h/AEb5qq4Go1in8QvSzLqhdvz+bZ&#10;FpuX0sRav70RhD0OM/MbZrZoTCFqqlxuWUG/F4EgTqzOOVVwOm67YxDOI2ssLJOCJzlYzFtfM4y1&#10;ffAf1QefigBhF6OCzPsyltIlGRl0PVsSB+9qK4M+yCqVusJHgJtCDqJoJA3mHBYyLGmdUXI73I2C&#10;4e4n/z7Xxa8eus2ljwO9um4nSnXazXIKwlPj/8Of9l4rGE/g/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lGb8MAAADbAAAADwAAAAAAAAAAAAAAAACYAgAAZHJzL2Rv&#10;d25yZXYueG1sUEsFBgAAAAAEAAQA9QAAAIgDAAAAAA==&#10;" path="m,168321l130353,r,84161l260706,84161r,168321l130353,252482r,84160l,168321xe" fillcolor="#fbc09a [822]" stroked="f">
                    <v:path arrowok="t" o:connecttype="custom" o:connectlocs="0,162056;128206,0;128206,81028;256412,81028;256412,243084;128206,243084;128206,324111;0,162056" o:connectangles="0,0,0,0,0,0,0,0"/>
                  </v:shape>
                  <v:shape id="Freeform 90" o:spid="_x0000_s1091" style="position:absolute;left:21436;top:8792;width:2510;height:3311;rotation:-4602618fd;visibility:visible;mso-wrap-style:square;v-text-anchor:middle" coordsize="260706,33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1gz8EA&#10;AADbAAAADwAAAGRycy9kb3ducmV2LnhtbERPTWvCQBC9C/6HZYRepG5iUTR1FREKQi81erC3ITtN&#10;otnZkB01/vvuodDj432vNr1r1J26UHs2kE4SUMSFtzWXBk7Hj9cFqCDIFhvPZOBJATbr4WCFmfUP&#10;PtA9l1LFEA4ZGqhE2kzrUFTkMEx8Sxy5H985lAi7UtsOHzHcNXqaJHPtsObYUGFLu4qKa35zBqbL&#10;8+dpK+Ojk/7rkuL323mWsjEvo377Dkqol3/xn3tvDSzj+vgl/g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9YM/BAAAA2wAAAA8AAAAAAAAAAAAAAAAAmAIAAGRycy9kb3du&#10;cmV2LnhtbFBLBQYAAAAABAAEAPUAAACGAwAAAAA=&#10;" path="m,168321l130353,r,84161l260706,84161r,168321l130353,252482r,84160l,168321xe" fillcolor="#fbc09a [822]" stroked="f">
                    <v:path arrowok="t" o:connecttype="custom" o:connectlocs="0,165549;125501,0;125501,82775;251002,82775;251002,248323;125501,248323;125501,331097;0,165549" o:connectangles="0,0,0,0,0,0,0,0"/>
                  </v:shape>
                </v:group>
                <v:shape id="Text Box 91" o:spid="_x0000_s1092" type="#_x0000_t202" style="position:absolute;left:1613;top:40153;width:39268;height:4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1yn8QA&#10;AADbAAAADwAAAGRycy9kb3ducmV2LnhtbESPT2sCMRTE74V+h/AKXkrNugfRrVGsVuihHrTi+bF5&#10;3V3cvCxJ9t+3bwqCx2FmfsOsNoOpRUfOV5YVzKYJCOLc6ooLBZefw9sChA/IGmvLpGAkD5v189MK&#10;M217PlF3DoWIEPYZKihDaDIpfV6SQT+1DXH0fq0zGKJ0hdQO+wg3tUyTZC4NVhwXSmxoV1J+O7dG&#10;wXzv2v7Eu9f95fMbj02RXj/Gq1KTl2H7DiLQEB7he/tLK1jO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9cp/EAAAA2wAAAA8AAAAAAAAAAAAAAAAAmAIAAGRycy9k&#10;b3ducmV2LnhtbFBLBQYAAAAABAAEAPUAAACJAwAAAAA=&#10;" stroked="f">
                  <v:textbox inset="0,0,0,0">
                    <w:txbxContent>
                      <w:p w14:paraId="70876CC6" w14:textId="58C5C981" w:rsidR="00BB5229" w:rsidRPr="00AD4482" w:rsidRDefault="00BB5229" w:rsidP="004F021A">
                        <w:pPr>
                          <w:pStyle w:val="Caption"/>
                        </w:pPr>
                        <w:bookmarkStart w:id="412" w:name="_Ref118124106"/>
                        <w:r>
                          <w:t>Figure</w:t>
                        </w:r>
                        <w:bookmarkEnd w:id="412"/>
                        <w:r>
                          <w:t xml:space="preserve"> 4: </w:t>
                        </w:r>
                        <w:r w:rsidRPr="009B41B9">
                          <w:t>Proposed information required</w:t>
                        </w:r>
                        <w:r>
                          <w:t xml:space="preserve"> on REGOs.</w:t>
                        </w:r>
                      </w:p>
                    </w:txbxContent>
                  </v:textbox>
                </v:shape>
                <w10:wrap type="topAndBottom"/>
              </v:group>
            </w:pict>
          </mc:Fallback>
        </mc:AlternateContent>
      </w:r>
    </w:p>
    <w:p w14:paraId="28E94D7E" w14:textId="7C13FADC" w:rsidR="00BC351D" w:rsidRDefault="00473D14" w:rsidP="00BC351D">
      <w:pPr>
        <w:pStyle w:val="Heading3"/>
      </w:pPr>
      <w:r>
        <w:t xml:space="preserve">Power station </w:t>
      </w:r>
      <w:r w:rsidR="00FE3BF0">
        <w:t>age</w:t>
      </w:r>
      <w:r>
        <w:t xml:space="preserve"> </w:t>
      </w:r>
    </w:p>
    <w:p w14:paraId="330B5DB9" w14:textId="2BFD385C" w:rsidR="000E4202" w:rsidRDefault="00BE2F55" w:rsidP="00432EE4">
      <w:r>
        <w:t xml:space="preserve">Many buyers of renewable electricity are interested in driving investment in renewable </w:t>
      </w:r>
      <w:r w:rsidR="000817FE">
        <w:t xml:space="preserve">energy </w:t>
      </w:r>
      <w:r w:rsidR="00BA58E4">
        <w:t>generat</w:t>
      </w:r>
      <w:r w:rsidR="000817FE">
        <w:t>ion</w:t>
      </w:r>
      <w:r w:rsidR="00BA58E4">
        <w:t xml:space="preserve"> </w:t>
      </w:r>
      <w:r w:rsidR="000817FE">
        <w:t xml:space="preserve">that </w:t>
      </w:r>
      <w:r w:rsidR="00BA58E4">
        <w:t>result</w:t>
      </w:r>
      <w:r w:rsidR="000817FE">
        <w:t>s</w:t>
      </w:r>
      <w:r w:rsidR="00BA58E4">
        <w:t xml:space="preserve"> in further </w:t>
      </w:r>
      <w:r w:rsidR="002D19B6">
        <w:t xml:space="preserve">emissions </w:t>
      </w:r>
      <w:r w:rsidR="00BA58E4">
        <w:t>reduction</w:t>
      </w:r>
      <w:r>
        <w:t xml:space="preserve">. </w:t>
      </w:r>
      <w:r w:rsidR="00E2426D">
        <w:t xml:space="preserve">Others are </w:t>
      </w:r>
      <w:r w:rsidR="00952AB8">
        <w:t xml:space="preserve">solely focused on the renewable </w:t>
      </w:r>
      <w:r w:rsidR="00CA0A71">
        <w:t xml:space="preserve">energy </w:t>
      </w:r>
      <w:r w:rsidR="00952AB8">
        <w:t>attribute</w:t>
      </w:r>
      <w:r w:rsidR="00CA0A71">
        <w:t>s</w:t>
      </w:r>
      <w:r w:rsidR="00952AB8">
        <w:t xml:space="preserve"> of the electricity and</w:t>
      </w:r>
      <w:r w:rsidR="00E2426D">
        <w:t xml:space="preserve"> accessing low cost renewable energy to support industry development and competitiveness.</w:t>
      </w:r>
      <w:r w:rsidR="001A3292">
        <w:t xml:space="preserve"> </w:t>
      </w:r>
      <w:r w:rsidR="00454F2C">
        <w:t>V</w:t>
      </w:r>
      <w:r w:rsidR="00F40D6C">
        <w:t>oluntary schemes have their own definition of additionality</w:t>
      </w:r>
      <w:r w:rsidR="008F1848">
        <w:t xml:space="preserve"> and </w:t>
      </w:r>
      <w:r w:rsidR="00CA0A71">
        <w:t>RE</w:t>
      </w:r>
      <w:r w:rsidR="008F1848">
        <w:t>GOs could be used to meet those requirements.</w:t>
      </w:r>
      <w:r w:rsidR="008F1848" w:rsidDel="008F1848">
        <w:t xml:space="preserve"> </w:t>
      </w:r>
    </w:p>
    <w:p w14:paraId="01175DAD" w14:textId="75B8D4C2" w:rsidR="002C7DF8" w:rsidRDefault="00BE2F55" w:rsidP="00432EE4">
      <w:pPr>
        <w:rPr>
          <w:color w:val="FF0000"/>
        </w:rPr>
      </w:pPr>
      <w:r>
        <w:t xml:space="preserve">To support consumers </w:t>
      </w:r>
      <w:r w:rsidR="00E2426D">
        <w:t xml:space="preserve">seeking to encourage </w:t>
      </w:r>
      <w:r w:rsidR="00CB3E95">
        <w:t xml:space="preserve">investment in </w:t>
      </w:r>
      <w:r w:rsidR="00E2426D">
        <w:t>new</w:t>
      </w:r>
      <w:r w:rsidR="00952AB8">
        <w:t xml:space="preserve"> renewable</w:t>
      </w:r>
      <w:r w:rsidR="00E2426D">
        <w:t xml:space="preserve"> </w:t>
      </w:r>
      <w:r w:rsidR="00952AB8">
        <w:t>generation</w:t>
      </w:r>
      <w:r>
        <w:t>, t</w:t>
      </w:r>
      <w:r w:rsidR="009D6F6B">
        <w:t>h</w:t>
      </w:r>
      <w:r w:rsidR="00F82273">
        <w:t>e Department</w:t>
      </w:r>
      <w:r w:rsidR="009D6F6B">
        <w:t xml:space="preserve"> proposes that </w:t>
      </w:r>
      <w:r>
        <w:t xml:space="preserve">an energy attribute capturing the </w:t>
      </w:r>
      <w:r w:rsidR="001A3292">
        <w:t>’</w:t>
      </w:r>
      <w:r>
        <w:t>newness</w:t>
      </w:r>
      <w:r w:rsidR="001A3292">
        <w:t>’</w:t>
      </w:r>
      <w:r>
        <w:t xml:space="preserve"> </w:t>
      </w:r>
      <w:r w:rsidR="00F61E65">
        <w:t xml:space="preserve">or age </w:t>
      </w:r>
      <w:r>
        <w:t xml:space="preserve">of the power station be required </w:t>
      </w:r>
      <w:r w:rsidR="00E2426D">
        <w:t xml:space="preserve">to be reported on </w:t>
      </w:r>
      <w:r w:rsidR="00C14F81">
        <w:t>a</w:t>
      </w:r>
      <w:r w:rsidR="00E2426D">
        <w:t xml:space="preserve"> REGO</w:t>
      </w:r>
      <w:r>
        <w:t>. The commissioning date is proposed to provide this measure</w:t>
      </w:r>
      <w:r w:rsidR="00454F2C">
        <w:t>.</w:t>
      </w:r>
    </w:p>
    <w:p w14:paraId="4106C5FD" w14:textId="00F7A144" w:rsidR="00897130" w:rsidRPr="00432EE4" w:rsidRDefault="00897130" w:rsidP="003F6382">
      <w:pPr>
        <w:pStyle w:val="Calloutbox"/>
      </w:pPr>
      <w:r>
        <w:rPr>
          <w:b/>
        </w:rPr>
        <w:t>Policy</w:t>
      </w:r>
      <w:r w:rsidRPr="00D03DF1">
        <w:rPr>
          <w:b/>
        </w:rPr>
        <w:t xml:space="preserve"> </w:t>
      </w:r>
      <w:r>
        <w:rPr>
          <w:b/>
        </w:rPr>
        <w:t>position</w:t>
      </w:r>
      <w:r w:rsidRPr="00D03DF1">
        <w:rPr>
          <w:b/>
        </w:rPr>
        <w:t xml:space="preserve"> proposal</w:t>
      </w:r>
      <w:r w:rsidR="000A7455">
        <w:rPr>
          <w:b/>
        </w:rPr>
        <w:t xml:space="preserve"> </w:t>
      </w:r>
      <w:r w:rsidR="00297D1F">
        <w:rPr>
          <w:b/>
        </w:rPr>
        <w:t>10</w:t>
      </w:r>
      <w:r w:rsidRPr="00D03DF1">
        <w:t xml:space="preserve">: </w:t>
      </w:r>
      <w:r>
        <w:t>The Departm</w:t>
      </w:r>
      <w:r w:rsidR="00331D5B">
        <w:t>ent proposes to require REGOs</w:t>
      </w:r>
      <w:r>
        <w:t xml:space="preserve"> include</w:t>
      </w:r>
      <w:r w:rsidR="003F6382">
        <w:t xml:space="preserve"> the commissioning date of the power station </w:t>
      </w:r>
      <w:r w:rsidR="00D02404">
        <w:t xml:space="preserve">or </w:t>
      </w:r>
      <w:r w:rsidR="00F2078A">
        <w:t xml:space="preserve">storage </w:t>
      </w:r>
      <w:r w:rsidR="00D02404">
        <w:t xml:space="preserve">facility </w:t>
      </w:r>
      <w:r w:rsidR="003F6382">
        <w:t>creating the certificates.</w:t>
      </w:r>
      <w:r>
        <w:t xml:space="preserve"> </w:t>
      </w:r>
    </w:p>
    <w:p w14:paraId="195A80EE" w14:textId="013592F2" w:rsidR="001D180E" w:rsidRDefault="00BB56C5" w:rsidP="001D180E">
      <w:pPr>
        <w:pStyle w:val="Heading3"/>
      </w:pPr>
      <w:r>
        <w:t>L</w:t>
      </w:r>
      <w:r w:rsidR="001D180E">
        <w:t>ocation</w:t>
      </w:r>
      <w:r w:rsidR="00207FE2">
        <w:t xml:space="preserve"> of </w:t>
      </w:r>
      <w:r>
        <w:t>generation</w:t>
      </w:r>
    </w:p>
    <w:p w14:paraId="7BD2966B" w14:textId="5B8F614F" w:rsidR="002D19B6" w:rsidRPr="002D19B6" w:rsidRDefault="008C6774" w:rsidP="002D19B6">
      <w:r>
        <w:t xml:space="preserve">Some </w:t>
      </w:r>
      <w:r w:rsidR="00661990">
        <w:t>consumers</w:t>
      </w:r>
      <w:r>
        <w:t xml:space="preserve"> are interested in purchasing renewable electricity generated </w:t>
      </w:r>
      <w:r w:rsidR="00412597">
        <w:t xml:space="preserve">within the same electricity network as their consumption. In order to facilitate such purchase decisions, </w:t>
      </w:r>
      <w:r w:rsidR="00BB56C5">
        <w:t>the Department</w:t>
      </w:r>
      <w:r w:rsidR="00412597">
        <w:t xml:space="preserve"> propose</w:t>
      </w:r>
      <w:r w:rsidR="00BB56C5">
        <w:t>s</w:t>
      </w:r>
      <w:r w:rsidR="00412597">
        <w:t xml:space="preserve"> to require an energy attribute capturing the grid in which the e</w:t>
      </w:r>
      <w:r w:rsidR="006F0FAF">
        <w:t>lectricity was generated</w:t>
      </w:r>
      <w:r w:rsidR="006F0FAF" w:rsidRPr="006F0FAF">
        <w:t>,</w:t>
      </w:r>
      <w:r w:rsidR="00412597" w:rsidRPr="006F0FAF">
        <w:t xml:space="preserve"> </w:t>
      </w:r>
      <w:r w:rsidR="006F0FAF" w:rsidRPr="006F0FAF">
        <w:t>f</w:t>
      </w:r>
      <w:r w:rsidR="00412597" w:rsidRPr="006F0FAF">
        <w:t xml:space="preserve">or example, </w:t>
      </w:r>
      <w:r w:rsidR="006F0FAF" w:rsidRPr="006F0FAF">
        <w:t>“</w:t>
      </w:r>
      <w:r w:rsidR="00412597" w:rsidRPr="006F0FAF">
        <w:t>N</w:t>
      </w:r>
      <w:r w:rsidR="00112057">
        <w:t xml:space="preserve">ational Electricity </w:t>
      </w:r>
      <w:r w:rsidR="00412597" w:rsidRPr="006F0FAF">
        <w:t>M</w:t>
      </w:r>
      <w:r w:rsidR="00112057">
        <w:t>arket</w:t>
      </w:r>
      <w:r w:rsidR="006F0FAF" w:rsidRPr="006F0FAF">
        <w:t>”</w:t>
      </w:r>
      <w:r w:rsidR="00412597" w:rsidRPr="006F0FAF">
        <w:t xml:space="preserve">, </w:t>
      </w:r>
      <w:r w:rsidR="006F0FAF" w:rsidRPr="006F0FAF">
        <w:t>“</w:t>
      </w:r>
      <w:r w:rsidR="00412597" w:rsidRPr="006F0FAF">
        <w:t>S</w:t>
      </w:r>
      <w:r w:rsidR="00112057">
        <w:t xml:space="preserve">outh </w:t>
      </w:r>
      <w:r w:rsidR="00412597" w:rsidRPr="006F0FAF">
        <w:t>W</w:t>
      </w:r>
      <w:r w:rsidR="00112057">
        <w:t xml:space="preserve">est </w:t>
      </w:r>
      <w:r w:rsidR="00412597" w:rsidRPr="006F0FAF">
        <w:t>I</w:t>
      </w:r>
      <w:r w:rsidR="00112057">
        <w:t xml:space="preserve">nterconnected </w:t>
      </w:r>
      <w:r w:rsidR="00412597" w:rsidRPr="006F0FAF">
        <w:t>S</w:t>
      </w:r>
      <w:r w:rsidR="00112057">
        <w:t>ystem</w:t>
      </w:r>
      <w:r w:rsidR="006F0FAF" w:rsidRPr="006F0FAF">
        <w:t>”</w:t>
      </w:r>
      <w:r w:rsidR="00412597" w:rsidRPr="006F0FAF">
        <w:t xml:space="preserve">, </w:t>
      </w:r>
      <w:r w:rsidR="006F0FAF" w:rsidRPr="006F0FAF">
        <w:t>“</w:t>
      </w:r>
      <w:r w:rsidR="00112057" w:rsidRPr="00112057">
        <w:t>North West Interconnected System</w:t>
      </w:r>
      <w:r w:rsidR="006F0FAF" w:rsidRPr="006F0FAF">
        <w:t>”</w:t>
      </w:r>
      <w:r w:rsidR="00412597" w:rsidRPr="006F0FAF">
        <w:t xml:space="preserve">, </w:t>
      </w:r>
      <w:r w:rsidR="006F0FAF" w:rsidRPr="006F0FAF">
        <w:t>“</w:t>
      </w:r>
      <w:r w:rsidR="00112057" w:rsidRPr="00112057">
        <w:t xml:space="preserve">Darwin Katherine </w:t>
      </w:r>
      <w:r w:rsidR="00454F2C">
        <w:t>Interconnected</w:t>
      </w:r>
      <w:r w:rsidR="00112057" w:rsidRPr="00112057">
        <w:t xml:space="preserve"> System</w:t>
      </w:r>
      <w:r w:rsidR="006F0FAF" w:rsidRPr="006F0FAF">
        <w:t>”</w:t>
      </w:r>
      <w:r w:rsidR="00412597" w:rsidRPr="006F0FAF">
        <w:t xml:space="preserve"> or </w:t>
      </w:r>
      <w:r w:rsidR="006F0FAF" w:rsidRPr="006F0FAF">
        <w:t>“</w:t>
      </w:r>
      <w:r w:rsidR="00412597" w:rsidRPr="006F0FAF">
        <w:t>other/micro-grid</w:t>
      </w:r>
      <w:r w:rsidR="006F0FAF" w:rsidRPr="006F0FAF">
        <w:t>”</w:t>
      </w:r>
      <w:r w:rsidR="00412597" w:rsidRPr="006F0FAF">
        <w:t xml:space="preserve">. This </w:t>
      </w:r>
      <w:r w:rsidR="00412597" w:rsidRPr="00412597">
        <w:t xml:space="preserve">would give buyers </w:t>
      </w:r>
      <w:r w:rsidR="00412597">
        <w:t xml:space="preserve">additional </w:t>
      </w:r>
      <w:r w:rsidR="00412597" w:rsidRPr="00412597">
        <w:t>information on where the generation took place</w:t>
      </w:r>
      <w:r w:rsidR="00412597">
        <w:t xml:space="preserve">, </w:t>
      </w:r>
      <w:r w:rsidR="00412597" w:rsidRPr="00412597">
        <w:t>help</w:t>
      </w:r>
      <w:r w:rsidR="00412597">
        <w:t>ing</w:t>
      </w:r>
      <w:r w:rsidR="00412597" w:rsidRPr="00412597">
        <w:t xml:space="preserve"> them to match the grid location</w:t>
      </w:r>
      <w:r w:rsidRPr="00412597">
        <w:t xml:space="preserve"> </w:t>
      </w:r>
      <w:r w:rsidR="00412597" w:rsidRPr="00412597">
        <w:t xml:space="preserve">of </w:t>
      </w:r>
      <w:r w:rsidR="004F699F">
        <w:t>generation with their consumption</w:t>
      </w:r>
      <w:r w:rsidR="00412597" w:rsidRPr="00412597">
        <w:t>.</w:t>
      </w:r>
    </w:p>
    <w:p w14:paraId="74ACBCD6" w14:textId="4621BC68" w:rsidR="003A0FB4" w:rsidRPr="002D19B6" w:rsidRDefault="003A0FB4" w:rsidP="003F6382">
      <w:pPr>
        <w:pStyle w:val="Calloutbox"/>
      </w:pPr>
      <w:r>
        <w:rPr>
          <w:b/>
        </w:rPr>
        <w:lastRenderedPageBreak/>
        <w:t>Policy</w:t>
      </w:r>
      <w:r w:rsidRPr="00D03DF1">
        <w:rPr>
          <w:b/>
        </w:rPr>
        <w:t xml:space="preserve"> </w:t>
      </w:r>
      <w:r>
        <w:rPr>
          <w:b/>
        </w:rPr>
        <w:t>position</w:t>
      </w:r>
      <w:r w:rsidRPr="00D03DF1">
        <w:rPr>
          <w:b/>
        </w:rPr>
        <w:t xml:space="preserve"> proposal</w:t>
      </w:r>
      <w:r w:rsidR="000A7455">
        <w:rPr>
          <w:b/>
        </w:rPr>
        <w:t xml:space="preserve"> 1</w:t>
      </w:r>
      <w:r w:rsidR="00297D1F">
        <w:rPr>
          <w:b/>
        </w:rPr>
        <w:t>1</w:t>
      </w:r>
      <w:r w:rsidRPr="00D03DF1">
        <w:t xml:space="preserve">: </w:t>
      </w:r>
      <w:r w:rsidR="003F6382">
        <w:t>The Department proposes to require REGOs to include the grid</w:t>
      </w:r>
      <w:r w:rsidR="00DD4AFE">
        <w:t xml:space="preserve"> location of</w:t>
      </w:r>
      <w:r w:rsidR="003F6382">
        <w:t xml:space="preserve"> the power station</w:t>
      </w:r>
      <w:r w:rsidR="00F177F4">
        <w:t xml:space="preserve"> or </w:t>
      </w:r>
      <w:r w:rsidR="00F2078A">
        <w:t xml:space="preserve">storage </w:t>
      </w:r>
      <w:r w:rsidR="00F177F4">
        <w:t>facility</w:t>
      </w:r>
      <w:r w:rsidR="003F6382">
        <w:t xml:space="preserve"> creating the certificates.</w:t>
      </w:r>
    </w:p>
    <w:p w14:paraId="69534A39" w14:textId="3C62CD31" w:rsidR="00BC351D" w:rsidRDefault="00452BBE" w:rsidP="00BC351D">
      <w:pPr>
        <w:pStyle w:val="Heading3"/>
      </w:pPr>
      <w:r>
        <w:t>Time</w:t>
      </w:r>
      <w:r w:rsidR="00207FE2">
        <w:t xml:space="preserve"> of generation</w:t>
      </w:r>
    </w:p>
    <w:p w14:paraId="58836862" w14:textId="32862DF7" w:rsidR="00FC53B8" w:rsidRDefault="00661990" w:rsidP="00C425F1">
      <w:r w:rsidRPr="00661990">
        <w:t xml:space="preserve">Some electricity consumers wish to demonstrate that they are consuming renewable electricity at the same time as when the electricity was </w:t>
      </w:r>
      <w:r w:rsidR="00BB56C5">
        <w:t>produced</w:t>
      </w:r>
      <w:r w:rsidR="00BB56C5" w:rsidRPr="00661990">
        <w:t xml:space="preserve"> </w:t>
      </w:r>
      <w:r w:rsidRPr="00661990">
        <w:t>by a generator</w:t>
      </w:r>
      <w:r w:rsidR="00BB56C5">
        <w:t xml:space="preserve"> or dispatched by a storage facility</w:t>
      </w:r>
      <w:r>
        <w:t xml:space="preserve">. </w:t>
      </w:r>
      <w:r w:rsidR="00DD1FA2">
        <w:t>T</w:t>
      </w:r>
      <w:r w:rsidR="00E719E9">
        <w:t>he Department</w:t>
      </w:r>
      <w:r w:rsidR="00BE2593">
        <w:t xml:space="preserve"> proposes that a time-stamp </w:t>
      </w:r>
      <w:r w:rsidR="0091702B">
        <w:t>reflecting the time</w:t>
      </w:r>
      <w:r w:rsidR="00A80E3F">
        <w:t xml:space="preserve"> and date </w:t>
      </w:r>
      <w:r w:rsidR="0091702B">
        <w:t xml:space="preserve">of generation </w:t>
      </w:r>
      <w:r w:rsidR="00BE2593">
        <w:t>be required on RE</w:t>
      </w:r>
      <w:r w:rsidR="009A757D">
        <w:t>GO</w:t>
      </w:r>
      <w:r w:rsidR="00BE2593">
        <w:t>s</w:t>
      </w:r>
      <w:r w:rsidR="00AB2B58">
        <w:t xml:space="preserve"> at </w:t>
      </w:r>
      <w:r w:rsidR="001A3292">
        <w:t xml:space="preserve">an </w:t>
      </w:r>
      <w:r w:rsidR="00BE2593">
        <w:t>hour</w:t>
      </w:r>
      <w:r w:rsidR="00240AA2">
        <w:t>ly</w:t>
      </w:r>
      <w:r w:rsidR="00BE2593">
        <w:t xml:space="preserve"> </w:t>
      </w:r>
      <w:r w:rsidR="009A757D">
        <w:t>interval</w:t>
      </w:r>
      <w:r w:rsidR="00BE2593">
        <w:t>.</w:t>
      </w:r>
      <w:r w:rsidR="00B86388">
        <w:t xml:space="preserve"> </w:t>
      </w:r>
      <w:r w:rsidR="00DF134F">
        <w:t>This w</w:t>
      </w:r>
      <w:r w:rsidR="00B86388" w:rsidRPr="00B86388">
        <w:t xml:space="preserve">ould provide a more granular price signal </w:t>
      </w:r>
      <w:r w:rsidR="00DF134F">
        <w:t xml:space="preserve">to the market, </w:t>
      </w:r>
      <w:r>
        <w:t>allow for more accurate energy and carbon accounting</w:t>
      </w:r>
      <w:r w:rsidR="00DF134F">
        <w:t>,</w:t>
      </w:r>
      <w:r w:rsidR="00042963">
        <w:t xml:space="preserve"> </w:t>
      </w:r>
      <w:r>
        <w:t>and assist organisations wanting to pursue 24/7 renewable electricity procurement and decarbonisation strategies.</w:t>
      </w:r>
    </w:p>
    <w:p w14:paraId="7534B0FE" w14:textId="2C0EDFC3" w:rsidR="001F69EE" w:rsidRDefault="00FC53B8" w:rsidP="00C425F1">
      <w:r>
        <w:t>T</w:t>
      </w:r>
      <w:r w:rsidR="003F4DEA">
        <w:t>ime-stamping could help to incentivise investment in storage</w:t>
      </w:r>
      <w:r w:rsidR="00973BAB">
        <w:t xml:space="preserve"> and </w:t>
      </w:r>
      <w:r w:rsidR="00CA3308">
        <w:t xml:space="preserve">flexible </w:t>
      </w:r>
      <w:r w:rsidR="00973BAB">
        <w:t>demand-side technologies</w:t>
      </w:r>
      <w:r w:rsidR="00F11FE6">
        <w:t xml:space="preserve">, which in turn could contribute to maintaining power grid capacity and reliability </w:t>
      </w:r>
      <w:r w:rsidR="00C15854">
        <w:t xml:space="preserve">as renewable </w:t>
      </w:r>
      <w:r w:rsidR="00796BCE">
        <w:t>generation</w:t>
      </w:r>
      <w:r w:rsidR="00C15854">
        <w:t xml:space="preserve"> penetration increases</w:t>
      </w:r>
      <w:r w:rsidR="00973BAB">
        <w:t>.</w:t>
      </w:r>
      <w:r w:rsidR="00D5569C" w:rsidRPr="00D5569C">
        <w:t xml:space="preserve"> </w:t>
      </w:r>
      <w:r w:rsidR="00D5569C">
        <w:t>Electricity grid</w:t>
      </w:r>
      <w:r w:rsidR="00D5569C" w:rsidRPr="00D5569C">
        <w:t xml:space="preserve"> decarbonisation </w:t>
      </w:r>
      <w:r w:rsidR="007B2003">
        <w:t>will</w:t>
      </w:r>
      <w:r w:rsidR="00D5569C" w:rsidRPr="00D5569C">
        <w:t xml:space="preserve"> be faster if </w:t>
      </w:r>
      <w:r w:rsidR="00454F2C">
        <w:t>Australia</w:t>
      </w:r>
      <w:r w:rsidR="00D5569C" w:rsidRPr="00D5569C">
        <w:t xml:space="preserve"> incentivise</w:t>
      </w:r>
      <w:r w:rsidR="00454F2C">
        <w:t>s</w:t>
      </w:r>
      <w:r w:rsidR="00D5569C" w:rsidRPr="00D5569C">
        <w:t xml:space="preserve"> projects that support 24/7 </w:t>
      </w:r>
      <w:r w:rsidR="00D5569C">
        <w:t>renewable energy</w:t>
      </w:r>
      <w:r w:rsidR="007B2003">
        <w:t>.</w:t>
      </w:r>
      <w:r w:rsidR="00D46533" w:rsidDel="00D46533">
        <w:rPr>
          <w:rStyle w:val="FootnoteReference"/>
        </w:rPr>
        <w:t xml:space="preserve"> </w:t>
      </w:r>
      <w:r w:rsidR="00A868C3">
        <w:t>At the moment</w:t>
      </w:r>
      <w:r w:rsidR="008645DB">
        <w:t xml:space="preserve"> demand</w:t>
      </w:r>
      <w:r w:rsidR="00A868C3">
        <w:t xml:space="preserve"> for time matching of renewable energy consumption</w:t>
      </w:r>
      <w:r w:rsidR="008645DB">
        <w:t xml:space="preserve"> i</w:t>
      </w:r>
      <w:r w:rsidR="001F69EE">
        <w:t>s</w:t>
      </w:r>
      <w:r w:rsidR="008645DB">
        <w:t xml:space="preserve"> limited</w:t>
      </w:r>
      <w:r w:rsidR="00A868C3">
        <w:t>, with leading companies in the data sector having made co</w:t>
      </w:r>
      <w:r w:rsidR="00C70ED2">
        <w:t xml:space="preserve">mmitments to hourly matching of </w:t>
      </w:r>
      <w:r w:rsidR="00A868C3">
        <w:t>consumption.</w:t>
      </w:r>
      <w:r w:rsidR="008645DB">
        <w:t xml:space="preserve"> </w:t>
      </w:r>
      <w:r w:rsidR="004D1A6E">
        <w:t>However, o</w:t>
      </w:r>
      <w:r w:rsidR="00A868C3">
        <w:t xml:space="preserve">thers might want to follow these leading companies with time matching in the future. </w:t>
      </w:r>
    </w:p>
    <w:p w14:paraId="4D4E03C2" w14:textId="6E173093" w:rsidR="00DD1FA2" w:rsidRDefault="00631F60" w:rsidP="00C425F1">
      <w:r>
        <w:t>Ther</w:t>
      </w:r>
      <w:r w:rsidR="0053001B">
        <w:t xml:space="preserve">e </w:t>
      </w:r>
      <w:r>
        <w:t>is potential value in</w:t>
      </w:r>
      <w:r w:rsidR="0053001B">
        <w:t xml:space="preserve"> providing</w:t>
      </w:r>
      <w:r w:rsidR="00C425F1">
        <w:t xml:space="preserve"> this temporal information</w:t>
      </w:r>
      <w:r w:rsidR="00C76CBB">
        <w:t xml:space="preserve"> to the market</w:t>
      </w:r>
      <w:r>
        <w:t>.</w:t>
      </w:r>
      <w:r w:rsidR="0053001B" w:rsidRPr="0053001B">
        <w:t xml:space="preserve"> </w:t>
      </w:r>
      <w:r w:rsidR="0053001B">
        <w:t>Even if there is limited interest in more granular time matching at this time, the extra information provide</w:t>
      </w:r>
      <w:r w:rsidR="00164ED2">
        <w:t>s</w:t>
      </w:r>
      <w:r w:rsidR="007B2003">
        <w:t xml:space="preserve"> opportunity</w:t>
      </w:r>
      <w:r w:rsidR="0053001B">
        <w:t xml:space="preserve"> to </w:t>
      </w:r>
      <w:r w:rsidR="00C425F1">
        <w:t>support</w:t>
      </w:r>
      <w:r w:rsidR="0053001B">
        <w:t xml:space="preserve"> </w:t>
      </w:r>
      <w:r w:rsidR="00C425F1">
        <w:t>ambitious</w:t>
      </w:r>
      <w:r w:rsidR="0053001B">
        <w:t xml:space="preserve"> </w:t>
      </w:r>
      <w:r w:rsidR="00EA1EEC">
        <w:t xml:space="preserve">action and </w:t>
      </w:r>
      <w:r w:rsidR="0053001B">
        <w:t>standard</w:t>
      </w:r>
      <w:r w:rsidR="00C425F1">
        <w:t>s</w:t>
      </w:r>
      <w:r w:rsidR="0053001B">
        <w:t>.</w:t>
      </w:r>
      <w:r w:rsidR="00C425F1">
        <w:t xml:space="preserve"> Other scheme</w:t>
      </w:r>
      <w:r w:rsidR="00754EE7">
        <w:t xml:space="preserve">s could build on this feature. </w:t>
      </w:r>
      <w:r w:rsidR="00DD1FA2">
        <w:t>It would be</w:t>
      </w:r>
      <w:r w:rsidR="00DD1FA2" w:rsidRPr="00DD1FA2">
        <w:t xml:space="preserve"> up to consumers to decide to what extent they wish to time match, </w:t>
      </w:r>
      <w:r w:rsidR="00084B7E">
        <w:t>if at all</w:t>
      </w:r>
      <w:r w:rsidR="00DD1FA2">
        <w:t>.</w:t>
      </w:r>
    </w:p>
    <w:p w14:paraId="2DE051DF" w14:textId="2093F69B" w:rsidR="00461D30" w:rsidRDefault="0066411D" w:rsidP="00661990">
      <w:r>
        <w:t>The majority of</w:t>
      </w:r>
      <w:r w:rsidR="009310B5">
        <w:t xml:space="preserve"> </w:t>
      </w:r>
      <w:r>
        <w:t xml:space="preserve">renewable </w:t>
      </w:r>
      <w:r w:rsidR="009310B5">
        <w:t xml:space="preserve">generators already provide high resolution time and generation data to the Clean Energy Regulator under the </w:t>
      </w:r>
      <w:r w:rsidR="00AA234D">
        <w:t>RET</w:t>
      </w:r>
      <w:r w:rsidR="001A3292">
        <w:t xml:space="preserve"> scheme</w:t>
      </w:r>
      <w:r w:rsidR="00AA234D">
        <w:t xml:space="preserve"> </w:t>
      </w:r>
      <w:r>
        <w:t xml:space="preserve">so data accessibility and </w:t>
      </w:r>
      <w:r w:rsidR="00A840DE">
        <w:t xml:space="preserve">provision should not be an issue </w:t>
      </w:r>
      <w:r>
        <w:t xml:space="preserve">for most renewable generators. </w:t>
      </w:r>
      <w:r w:rsidR="00461D30">
        <w:t>For smaller generators and aggregators</w:t>
      </w:r>
      <w:r w:rsidR="00454F2C">
        <w:t>,</w:t>
      </w:r>
      <w:r w:rsidR="008F3A5D">
        <w:t xml:space="preserve"> providing</w:t>
      </w:r>
      <w:r w:rsidR="00461D30">
        <w:t xml:space="preserve"> this</w:t>
      </w:r>
      <w:r w:rsidR="008F3A5D">
        <w:t xml:space="preserve"> data</w:t>
      </w:r>
      <w:r w:rsidR="00461D30">
        <w:t xml:space="preserve"> may be challenging. </w:t>
      </w:r>
    </w:p>
    <w:p w14:paraId="1441217C" w14:textId="273C5288" w:rsidR="00E20A90" w:rsidRDefault="00240AA2" w:rsidP="00661990">
      <w:r>
        <w:t>Many smaller power stations</w:t>
      </w:r>
      <w:r w:rsidR="006F35EE">
        <w:t xml:space="preserve"> also</w:t>
      </w:r>
      <w:r>
        <w:t xml:space="preserve"> generate less than </w:t>
      </w:r>
      <w:r w:rsidR="00523164">
        <w:t>1 </w:t>
      </w:r>
      <w:r>
        <w:t>MWh within a one hour period</w:t>
      </w:r>
      <w:r w:rsidR="00523164">
        <w:t xml:space="preserve">, </w:t>
      </w:r>
      <w:r>
        <w:t>and so</w:t>
      </w:r>
      <w:r w:rsidR="00523164">
        <w:t xml:space="preserve"> the Department proposes that</w:t>
      </w:r>
      <w:r>
        <w:t xml:space="preserve"> only </w:t>
      </w:r>
      <w:r w:rsidR="00523164">
        <w:t>facilities</w:t>
      </w:r>
      <w:r>
        <w:t xml:space="preserve"> over 1</w:t>
      </w:r>
      <w:r w:rsidR="00523164">
        <w:t xml:space="preserve"> </w:t>
      </w:r>
      <w:r>
        <w:t xml:space="preserve">MW </w:t>
      </w:r>
      <w:r w:rsidR="00523164">
        <w:t xml:space="preserve">in </w:t>
      </w:r>
      <w:r>
        <w:t>capacity would be required to timestamp certificates.</w:t>
      </w:r>
      <w:r w:rsidR="00E20A90">
        <w:t xml:space="preserve"> As noted above, generation from multiple small-scale power stations could be aggregated to create REGOs and the total aggregate capacity would determine whether or not the certificates need to be timestamped.</w:t>
      </w:r>
      <w:r>
        <w:t xml:space="preserve"> </w:t>
      </w:r>
    </w:p>
    <w:p w14:paraId="66B7A223" w14:textId="09B2D9E0" w:rsidR="004E6E3E" w:rsidRDefault="00240AA2" w:rsidP="00E20A90">
      <w:r>
        <w:t>For those</w:t>
      </w:r>
      <w:r w:rsidR="00D46533">
        <w:t xml:space="preserve"> generating</w:t>
      </w:r>
      <w:r>
        <w:t xml:space="preserve"> </w:t>
      </w:r>
      <w:r w:rsidR="00D46533">
        <w:t>a partial</w:t>
      </w:r>
      <w:r w:rsidR="00C156CE">
        <w:t> </w:t>
      </w:r>
      <w:r w:rsidR="00D46533">
        <w:t>MWh within a</w:t>
      </w:r>
      <w:r>
        <w:t xml:space="preserve"> </w:t>
      </w:r>
      <w:r w:rsidR="00D46533">
        <w:t>one hour</w:t>
      </w:r>
      <w:r>
        <w:t xml:space="preserve"> period, </w:t>
      </w:r>
      <w:r w:rsidR="00D46533">
        <w:t xml:space="preserve">generation could be carried over to the next one hour period. Aggregation </w:t>
      </w:r>
      <w:r>
        <w:t>across several time periods</w:t>
      </w:r>
      <w:r w:rsidR="00D46533">
        <w:t xml:space="preserve"> might be required, with the electricity being</w:t>
      </w:r>
      <w:r>
        <w:t xml:space="preserve"> allocated to the final hour</w:t>
      </w:r>
      <w:r w:rsidR="00523164">
        <w:t xml:space="preserve"> </w:t>
      </w:r>
      <w:r w:rsidR="00BC411D">
        <w:t>of generation</w:t>
      </w:r>
      <w:r>
        <w:t xml:space="preserve">. </w:t>
      </w:r>
    </w:p>
    <w:p w14:paraId="78A176FC" w14:textId="3246B8A8" w:rsidR="003F6382" w:rsidRDefault="003F6382" w:rsidP="00EF0CD8">
      <w:pPr>
        <w:pStyle w:val="Calloutbox"/>
        <w:pBdr>
          <w:left w:val="single" w:sz="4" w:space="0" w:color="B8DCD7" w:themeColor="accent2" w:themeTint="40"/>
        </w:pBdr>
      </w:pPr>
      <w:r>
        <w:rPr>
          <w:b/>
        </w:rPr>
        <w:t>Policy</w:t>
      </w:r>
      <w:r w:rsidRPr="00D03DF1">
        <w:rPr>
          <w:b/>
        </w:rPr>
        <w:t xml:space="preserve"> </w:t>
      </w:r>
      <w:r>
        <w:rPr>
          <w:b/>
        </w:rPr>
        <w:t>position</w:t>
      </w:r>
      <w:r w:rsidRPr="00D03DF1">
        <w:rPr>
          <w:b/>
        </w:rPr>
        <w:t xml:space="preserve"> proposal</w:t>
      </w:r>
      <w:r w:rsidR="000A7455">
        <w:rPr>
          <w:b/>
        </w:rPr>
        <w:t xml:space="preserve"> 1</w:t>
      </w:r>
      <w:r w:rsidR="00297D1F">
        <w:rPr>
          <w:b/>
        </w:rPr>
        <w:t>2</w:t>
      </w:r>
      <w:r w:rsidRPr="00D03DF1">
        <w:t xml:space="preserve">: </w:t>
      </w:r>
      <w:r>
        <w:t xml:space="preserve">The Department proposes </w:t>
      </w:r>
      <w:r w:rsidR="00240AA2">
        <w:t>that</w:t>
      </w:r>
      <w:r w:rsidR="0018307F">
        <w:t xml:space="preserve"> REGOs created by </w:t>
      </w:r>
      <w:r w:rsidR="00240AA2">
        <w:t>power stations and storage facilities over 1 MW</w:t>
      </w:r>
      <w:r w:rsidR="0018307F">
        <w:t xml:space="preserve"> in capacity be required to</w:t>
      </w:r>
      <w:r w:rsidR="00240AA2">
        <w:t xml:space="preserve"> </w:t>
      </w:r>
      <w:r>
        <w:t xml:space="preserve">include a timestamp reflecting the hour in which the </w:t>
      </w:r>
      <w:r w:rsidR="00FF14AE">
        <w:t>electricity</w:t>
      </w:r>
      <w:r>
        <w:t xml:space="preserve"> was </w:t>
      </w:r>
      <w:r w:rsidR="00EF0CD8">
        <w:t xml:space="preserve">dispatched </w:t>
      </w:r>
      <w:r w:rsidR="00F15AA4">
        <w:t xml:space="preserve">by the power station or </w:t>
      </w:r>
      <w:r w:rsidR="00771AB7">
        <w:t xml:space="preserve">storage </w:t>
      </w:r>
      <w:r w:rsidR="00F15AA4">
        <w:t>facility</w:t>
      </w:r>
      <w:r>
        <w:t xml:space="preserve">. </w:t>
      </w:r>
    </w:p>
    <w:p w14:paraId="58F6D10E" w14:textId="75006A78" w:rsidR="00FD05FB" w:rsidRDefault="002C65F9" w:rsidP="00FD05FB">
      <w:pPr>
        <w:pStyle w:val="Heading3"/>
      </w:pPr>
      <w:r>
        <w:t>International e</w:t>
      </w:r>
      <w:r w:rsidR="00FD05FB">
        <w:t xml:space="preserve">xport </w:t>
      </w:r>
      <w:r w:rsidR="00A27BA5">
        <w:t>and storage</w:t>
      </w:r>
    </w:p>
    <w:p w14:paraId="26C9AB07" w14:textId="36EB15FD" w:rsidR="0065261E" w:rsidRDefault="00A27BA5" w:rsidP="00661990">
      <w:r w:rsidRPr="002C65F9">
        <w:t>Th</w:t>
      </w:r>
      <w:r w:rsidR="001A3292">
        <w:t>e Department</w:t>
      </w:r>
      <w:r w:rsidRPr="002C65F9">
        <w:t xml:space="preserve"> proposes that </w:t>
      </w:r>
      <w:r w:rsidR="00534CD9">
        <w:t>REGOs</w:t>
      </w:r>
      <w:r w:rsidRPr="002C65F9">
        <w:t xml:space="preserve"> for electricity sent overseas include an </w:t>
      </w:r>
      <w:r w:rsidR="001A3292">
        <w:t>’</w:t>
      </w:r>
      <w:r w:rsidRPr="002C65F9">
        <w:t>export</w:t>
      </w:r>
      <w:r w:rsidR="001A3292">
        <w:t>’</w:t>
      </w:r>
      <w:r w:rsidR="00D17C1F">
        <w:t xml:space="preserve"> stamp.</w:t>
      </w:r>
      <w:r w:rsidR="00182971">
        <w:t xml:space="preserve"> </w:t>
      </w:r>
      <w:r w:rsidR="00171745">
        <w:t>When, during the lifecycle of a REGO,</w:t>
      </w:r>
      <w:r w:rsidR="00BC4BE0" w:rsidDel="00171745">
        <w:t xml:space="preserve"> </w:t>
      </w:r>
      <w:r w:rsidR="00BC4BE0">
        <w:t xml:space="preserve">this is included </w:t>
      </w:r>
      <w:r w:rsidR="0065261E">
        <w:t xml:space="preserve">on </w:t>
      </w:r>
      <w:r w:rsidR="00171745">
        <w:t>the certificate</w:t>
      </w:r>
      <w:r w:rsidR="0065261E">
        <w:t xml:space="preserve"> would need to be considered.</w:t>
      </w:r>
    </w:p>
    <w:p w14:paraId="2CA5FFF2" w14:textId="2FBC69E7" w:rsidR="00FD05FB" w:rsidRDefault="00A27BA5" w:rsidP="00661990">
      <w:r w:rsidRPr="002C65F9">
        <w:t xml:space="preserve">Similarly, electricity certificates created by </w:t>
      </w:r>
      <w:proofErr w:type="gramStart"/>
      <w:r w:rsidRPr="002C65F9">
        <w:t>a</w:t>
      </w:r>
      <w:proofErr w:type="gramEnd"/>
      <w:r w:rsidRPr="002C65F9">
        <w:t xml:space="preserve"> electricity storage facility would need to have a </w:t>
      </w:r>
      <w:r w:rsidR="004111E5">
        <w:t>‘</w:t>
      </w:r>
      <w:r w:rsidRPr="002C65F9">
        <w:t>storage</w:t>
      </w:r>
      <w:r w:rsidR="001A3292">
        <w:t>’</w:t>
      </w:r>
      <w:r w:rsidRPr="002C65F9">
        <w:t xml:space="preserve"> stamp, while electricity certificates created by renewable generation with or without </w:t>
      </w:r>
      <w:r w:rsidRPr="002C65F9">
        <w:lastRenderedPageBreak/>
        <w:t>behind the meter storage would have no storage stamp.</w:t>
      </w:r>
      <w:r w:rsidR="00532E6B" w:rsidRPr="002C65F9">
        <w:t xml:space="preserve"> </w:t>
      </w:r>
      <w:r w:rsidR="002920E3">
        <w:t>The storage stamp would be include</w:t>
      </w:r>
      <w:r w:rsidR="00E303F4">
        <w:t>d</w:t>
      </w:r>
      <w:r w:rsidR="00046876">
        <w:t xml:space="preserve"> </w:t>
      </w:r>
      <w:r w:rsidR="00E303F4">
        <w:t>on a</w:t>
      </w:r>
      <w:r w:rsidR="00046876">
        <w:t xml:space="preserve"> </w:t>
      </w:r>
      <w:r w:rsidR="002920E3">
        <w:t xml:space="preserve">REGO </w:t>
      </w:r>
      <w:r w:rsidR="00E303F4">
        <w:t>at the</w:t>
      </w:r>
      <w:r w:rsidR="002920E3">
        <w:t xml:space="preserve"> point of creation. </w:t>
      </w:r>
    </w:p>
    <w:p w14:paraId="10F604CF" w14:textId="3882F3EB" w:rsidR="008B1BC5" w:rsidRPr="0065261E" w:rsidRDefault="00EF0CD8" w:rsidP="00661990">
      <w:r>
        <w:t xml:space="preserve">These additional attributes </w:t>
      </w:r>
      <w:r w:rsidR="008B1BC5">
        <w:t xml:space="preserve">would </w:t>
      </w:r>
      <w:r w:rsidR="008B1BC5" w:rsidRPr="00EF0CD8">
        <w:t xml:space="preserve">provide transparency to the market and </w:t>
      </w:r>
      <w:r>
        <w:t xml:space="preserve">assist the </w:t>
      </w:r>
      <w:r w:rsidR="001A3292">
        <w:t>C</w:t>
      </w:r>
      <w:r w:rsidR="00454F2C">
        <w:t>lean Energy Regulator</w:t>
      </w:r>
      <w:r w:rsidRPr="00EF0CD8">
        <w:t xml:space="preserve"> </w:t>
      </w:r>
      <w:r>
        <w:t>in</w:t>
      </w:r>
      <w:r w:rsidRPr="00EF0CD8">
        <w:t xml:space="preserve"> verif</w:t>
      </w:r>
      <w:r w:rsidR="001A3292">
        <w:t>ying</w:t>
      </w:r>
      <w:r w:rsidRPr="00EF0CD8">
        <w:t xml:space="preserve"> certificate information and ensur</w:t>
      </w:r>
      <w:r>
        <w:t>ing</w:t>
      </w:r>
      <w:r w:rsidRPr="00EF0CD8">
        <w:t xml:space="preserve"> scheme integrity.</w:t>
      </w:r>
    </w:p>
    <w:p w14:paraId="60AC3A04" w14:textId="7DF7D052" w:rsidR="00EF0CD8" w:rsidRDefault="00EF0CD8" w:rsidP="00EF0CD8">
      <w:pPr>
        <w:pStyle w:val="Calloutbox"/>
        <w:pBdr>
          <w:left w:val="single" w:sz="4" w:space="0" w:color="B8DCD7" w:themeColor="accent2" w:themeTint="40"/>
        </w:pBdr>
        <w:rPr>
          <w:b/>
        </w:rPr>
      </w:pPr>
      <w:r>
        <w:rPr>
          <w:b/>
        </w:rPr>
        <w:t>Policy</w:t>
      </w:r>
      <w:r w:rsidRPr="00D03DF1">
        <w:rPr>
          <w:b/>
        </w:rPr>
        <w:t xml:space="preserve"> </w:t>
      </w:r>
      <w:r>
        <w:rPr>
          <w:b/>
        </w:rPr>
        <w:t>position</w:t>
      </w:r>
      <w:r w:rsidRPr="00D03DF1">
        <w:rPr>
          <w:b/>
        </w:rPr>
        <w:t xml:space="preserve"> proposal</w:t>
      </w:r>
      <w:r>
        <w:rPr>
          <w:b/>
        </w:rPr>
        <w:t xml:space="preserve"> 1</w:t>
      </w:r>
      <w:r w:rsidR="00297D1F">
        <w:rPr>
          <w:b/>
        </w:rPr>
        <w:t>3</w:t>
      </w:r>
      <w:r w:rsidRPr="00D03DF1">
        <w:t xml:space="preserve">: </w:t>
      </w:r>
      <w:r>
        <w:t xml:space="preserve">The Department proposes to require REGOs to include information </w:t>
      </w:r>
      <w:r w:rsidR="001A3292">
        <w:t>indicating whether</w:t>
      </w:r>
      <w:r>
        <w:t xml:space="preserve"> the certificate was created for generation exported overseas, or for electricity dispatched from a storage facility.</w:t>
      </w:r>
    </w:p>
    <w:p w14:paraId="21B7451C" w14:textId="5B6CF08B" w:rsidR="00C425F1" w:rsidRDefault="00487E82" w:rsidP="00C425F1">
      <w:pPr>
        <w:pStyle w:val="Heading2"/>
      </w:pPr>
      <w:bookmarkStart w:id="408" w:name="_Toc115969076"/>
      <w:bookmarkStart w:id="409" w:name="_Toc116056790"/>
      <w:bookmarkStart w:id="410" w:name="_Toc116397139"/>
      <w:bookmarkStart w:id="411" w:name="_Toc116401248"/>
      <w:bookmarkStart w:id="412" w:name="_Toc116564722"/>
      <w:bookmarkStart w:id="413" w:name="_Toc116659511"/>
      <w:bookmarkStart w:id="414" w:name="_Toc116661575"/>
      <w:bookmarkStart w:id="415" w:name="_Toc116901101"/>
      <w:bookmarkStart w:id="416" w:name="_Toc116915183"/>
      <w:bookmarkStart w:id="417" w:name="_Toc116917884"/>
      <w:bookmarkStart w:id="418" w:name="_Toc116989303"/>
      <w:bookmarkStart w:id="419" w:name="_Toc118123033"/>
      <w:bookmarkStart w:id="420" w:name="_Toc118124245"/>
      <w:bookmarkStart w:id="421" w:name="_Toc118125728"/>
      <w:bookmarkStart w:id="422" w:name="_Toc118130314"/>
      <w:bookmarkStart w:id="423" w:name="_Toc118193233"/>
      <w:bookmarkStart w:id="424" w:name="_Toc118195326"/>
      <w:bookmarkStart w:id="425" w:name="_Toc118212101"/>
      <w:bookmarkStart w:id="426" w:name="_Toc118213218"/>
      <w:bookmarkStart w:id="427" w:name="_Toc118278025"/>
      <w:bookmarkStart w:id="428" w:name="_Toc118278065"/>
      <w:bookmarkStart w:id="429" w:name="_Toc117004220"/>
      <w:bookmarkStart w:id="430" w:name="_Toc117001319"/>
      <w:bookmarkStart w:id="431" w:name="_Toc117001914"/>
      <w:bookmarkStart w:id="432" w:name="_Toc115969078"/>
      <w:bookmarkStart w:id="433" w:name="_Toc116056792"/>
      <w:bookmarkStart w:id="434" w:name="_Toc116397141"/>
      <w:bookmarkStart w:id="435" w:name="_Toc116401250"/>
      <w:bookmarkStart w:id="436" w:name="_Toc19023744"/>
      <w:bookmarkEnd w:id="138"/>
      <w:bookmarkEnd w:id="408"/>
      <w:bookmarkEnd w:id="409"/>
      <w:bookmarkEnd w:id="410"/>
      <w:bookmarkEnd w:id="411"/>
      <w:r>
        <w:t xml:space="preserve">4.3 </w:t>
      </w:r>
      <w:r w:rsidR="00C425F1">
        <w:t>Surrender</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bookmarkEnd w:id="430"/>
    <w:bookmarkEnd w:id="431"/>
    <w:p w14:paraId="03D04D48" w14:textId="08F92ACF" w:rsidR="004F0AC2" w:rsidRDefault="00A50B13" w:rsidP="00C425F1">
      <w:r>
        <w:t xml:space="preserve">Participation in the Guarantee of Origin scheme, including the creation and use of REGOs, would be voluntary. </w:t>
      </w:r>
      <w:r w:rsidR="004F0AC2">
        <w:t>REGOs could be surrendered to the C</w:t>
      </w:r>
      <w:r w:rsidR="00454F2C">
        <w:t>lean Energy Regulator</w:t>
      </w:r>
      <w:r w:rsidR="004F0AC2">
        <w:t xml:space="preserve"> to verify a claim against </w:t>
      </w:r>
      <w:r w:rsidR="00744F47">
        <w:t>an equivalent</w:t>
      </w:r>
      <w:r w:rsidR="004F0AC2">
        <w:t xml:space="preserve"> volume of electricity</w:t>
      </w:r>
      <w:r w:rsidR="00744F47">
        <w:t xml:space="preserve">. Once surrendered, </w:t>
      </w:r>
      <w:r w:rsidR="00C14F81">
        <w:t>a REGO</w:t>
      </w:r>
      <w:r w:rsidR="002260AF">
        <w:t xml:space="preserve"> </w:t>
      </w:r>
      <w:r w:rsidR="00744F47">
        <w:t xml:space="preserve">would be cancelled </w:t>
      </w:r>
      <w:r w:rsidR="00F76757">
        <w:t>so it cannot be</w:t>
      </w:r>
      <w:r w:rsidR="00F03E3E">
        <w:t xml:space="preserve"> used</w:t>
      </w:r>
      <w:r w:rsidR="00F76757">
        <w:t xml:space="preserve"> by others. A surrendered REGO could be consumed as </w:t>
      </w:r>
      <w:proofErr w:type="gramStart"/>
      <w:r w:rsidR="00F76757">
        <w:t>an</w:t>
      </w:r>
      <w:proofErr w:type="gramEnd"/>
      <w:r w:rsidR="00F76757">
        <w:t xml:space="preserve"> input to a product </w:t>
      </w:r>
      <w:r w:rsidR="00A72610">
        <w:t>Guarantee of Origin (</w:t>
      </w:r>
      <w:r w:rsidR="00F76757">
        <w:t>G</w:t>
      </w:r>
      <w:r w:rsidR="00FF4BD6">
        <w:t>O</w:t>
      </w:r>
      <w:r w:rsidR="00A72610">
        <w:t>)</w:t>
      </w:r>
      <w:r w:rsidR="00396635">
        <w:t xml:space="preserve"> certificate</w:t>
      </w:r>
      <w:r w:rsidR="00FF4BD6">
        <w:t xml:space="preserve"> as discussed in Section </w:t>
      </w:r>
      <w:r w:rsidR="00D331C4">
        <w:t>2.2</w:t>
      </w:r>
      <w:r w:rsidR="00FF4BD6">
        <w:t xml:space="preserve"> of the G</w:t>
      </w:r>
      <w:r w:rsidR="00FC09CD">
        <w:t xml:space="preserve">uarantee of </w:t>
      </w:r>
      <w:r w:rsidR="00FF4BD6">
        <w:t>O</w:t>
      </w:r>
      <w:r w:rsidR="00FC09CD">
        <w:t>rigin</w:t>
      </w:r>
      <w:r w:rsidR="00FF4BD6">
        <w:t xml:space="preserve"> paper.</w:t>
      </w:r>
    </w:p>
    <w:p w14:paraId="0EE3149F" w14:textId="5E9A1F35" w:rsidR="00C425F1" w:rsidRDefault="00C425F1" w:rsidP="00C425F1">
      <w:r w:rsidRPr="008D67A7">
        <w:t>Th</w:t>
      </w:r>
      <w:r w:rsidR="0049718D">
        <w:t xml:space="preserve">e Department </w:t>
      </w:r>
      <w:r w:rsidRPr="008D67A7">
        <w:t xml:space="preserve">proposes no restrictions on </w:t>
      </w:r>
      <w:r w:rsidR="001A3292">
        <w:t xml:space="preserve">when </w:t>
      </w:r>
      <w:r w:rsidR="003B1099">
        <w:t>REGOs</w:t>
      </w:r>
      <w:r w:rsidR="003B1099" w:rsidRPr="008D67A7">
        <w:t xml:space="preserve"> </w:t>
      </w:r>
      <w:r w:rsidR="00740772">
        <w:t xml:space="preserve">could be surrendered </w:t>
      </w:r>
      <w:r w:rsidRPr="008D67A7">
        <w:t xml:space="preserve">to the </w:t>
      </w:r>
      <w:r w:rsidR="0049718D">
        <w:t>C</w:t>
      </w:r>
      <w:r w:rsidR="00454F2C">
        <w:t xml:space="preserve">lean </w:t>
      </w:r>
      <w:r w:rsidR="0049718D">
        <w:t>E</w:t>
      </w:r>
      <w:r w:rsidR="00454F2C">
        <w:t xml:space="preserve">nergy </w:t>
      </w:r>
      <w:r w:rsidR="0049718D">
        <w:t>R</w:t>
      </w:r>
      <w:r w:rsidR="00454F2C">
        <w:t>egulator</w:t>
      </w:r>
      <w:r w:rsidRPr="008D67A7">
        <w:t>. This means that</w:t>
      </w:r>
      <w:r w:rsidR="001A3292">
        <w:t xml:space="preserve"> the owner would be able to surrender</w:t>
      </w:r>
      <w:r w:rsidRPr="008D67A7">
        <w:t xml:space="preserve"> regardless of certificate age</w:t>
      </w:r>
      <w:r w:rsidR="000577D6">
        <w:t xml:space="preserve"> (vintage)</w:t>
      </w:r>
      <w:r w:rsidR="00740772">
        <w:t xml:space="preserve"> </w:t>
      </w:r>
      <w:r w:rsidR="000577D6">
        <w:t>or</w:t>
      </w:r>
      <w:r w:rsidR="00740772">
        <w:t xml:space="preserve"> energy attributes</w:t>
      </w:r>
      <w:r w:rsidRPr="008D67A7">
        <w:t>.</w:t>
      </w:r>
      <w:r>
        <w:t xml:space="preserve"> </w:t>
      </w:r>
      <w:r w:rsidR="001A3292">
        <w:t>This provides</w:t>
      </w:r>
      <w:r>
        <w:t xml:space="preserve"> flexibility in the market</w:t>
      </w:r>
      <w:r w:rsidRPr="008D67A7">
        <w:t xml:space="preserve"> and </w:t>
      </w:r>
      <w:r>
        <w:t>minimise</w:t>
      </w:r>
      <w:r w:rsidR="001A3292">
        <w:t>s</w:t>
      </w:r>
      <w:r w:rsidRPr="008D67A7">
        <w:t xml:space="preserve"> </w:t>
      </w:r>
      <w:r>
        <w:t>administrative burden</w:t>
      </w:r>
      <w:r w:rsidRPr="008D67A7">
        <w:t>.</w:t>
      </w:r>
      <w:r w:rsidR="00D92412">
        <w:t xml:space="preserve"> </w:t>
      </w:r>
      <w:r w:rsidR="00D92412" w:rsidRPr="00D92412">
        <w:t xml:space="preserve">Other </w:t>
      </w:r>
      <w:r w:rsidR="00D92412">
        <w:t xml:space="preserve">government and non-government </w:t>
      </w:r>
      <w:r w:rsidR="00D92412" w:rsidRPr="00D92412">
        <w:t xml:space="preserve">schemes may choose to implement their own eligibility requirements in relation to </w:t>
      </w:r>
      <w:r w:rsidR="000577D6">
        <w:t xml:space="preserve">certificate vintage or other </w:t>
      </w:r>
      <w:r w:rsidR="00740772">
        <w:t>energy</w:t>
      </w:r>
      <w:r w:rsidR="00D92412" w:rsidRPr="00D92412">
        <w:t xml:space="preserve"> attributes</w:t>
      </w:r>
      <w:r w:rsidR="00D92412">
        <w:t>.</w:t>
      </w:r>
    </w:p>
    <w:p w14:paraId="389ADC3F" w14:textId="5E26C70B" w:rsidR="00C425F1" w:rsidRDefault="00C425F1" w:rsidP="00C425F1">
      <w:pPr>
        <w:pStyle w:val="Calloutbox"/>
      </w:pPr>
      <w:r>
        <w:rPr>
          <w:b/>
        </w:rPr>
        <w:t>Policy</w:t>
      </w:r>
      <w:r w:rsidRPr="00D03DF1">
        <w:rPr>
          <w:b/>
        </w:rPr>
        <w:t xml:space="preserve"> </w:t>
      </w:r>
      <w:r>
        <w:rPr>
          <w:b/>
        </w:rPr>
        <w:t>position</w:t>
      </w:r>
      <w:r w:rsidRPr="00D03DF1">
        <w:rPr>
          <w:b/>
        </w:rPr>
        <w:t xml:space="preserve"> proposal</w:t>
      </w:r>
      <w:r w:rsidR="000A7455">
        <w:rPr>
          <w:b/>
        </w:rPr>
        <w:t xml:space="preserve"> </w:t>
      </w:r>
      <w:r w:rsidR="00853458">
        <w:rPr>
          <w:b/>
        </w:rPr>
        <w:t>14</w:t>
      </w:r>
      <w:r w:rsidRPr="00D03DF1">
        <w:t xml:space="preserve">: </w:t>
      </w:r>
      <w:r>
        <w:t xml:space="preserve">The Department proposes </w:t>
      </w:r>
      <w:r w:rsidR="00744F47">
        <w:t>that</w:t>
      </w:r>
      <w:r>
        <w:t xml:space="preserve"> anyone </w:t>
      </w:r>
      <w:r w:rsidR="00744F47">
        <w:t xml:space="preserve">may </w:t>
      </w:r>
      <w:r>
        <w:t xml:space="preserve">surrender </w:t>
      </w:r>
      <w:r w:rsidR="00C14F81">
        <w:t>a</w:t>
      </w:r>
      <w:r>
        <w:t xml:space="preserve"> REGO at any time</w:t>
      </w:r>
      <w:r w:rsidR="006474E9">
        <w:t>, including for the purpose of creating a product G</w:t>
      </w:r>
      <w:r w:rsidR="00FC09CD">
        <w:t xml:space="preserve">uarantee of </w:t>
      </w:r>
      <w:r w:rsidR="006474E9">
        <w:t>O</w:t>
      </w:r>
      <w:r w:rsidR="00FC09CD">
        <w:t>rigin</w:t>
      </w:r>
      <w:r w:rsidR="00396635">
        <w:t xml:space="preserve"> certificate</w:t>
      </w:r>
      <w:r w:rsidR="00FF4BD6">
        <w:t>.</w:t>
      </w:r>
    </w:p>
    <w:p w14:paraId="646FD8CA" w14:textId="40EE2872" w:rsidR="00456F6C" w:rsidRDefault="00456F6C" w:rsidP="00582165">
      <w:pPr>
        <w:pStyle w:val="Heading3"/>
      </w:pPr>
      <w:r>
        <w:t xml:space="preserve">Energy </w:t>
      </w:r>
      <w:r w:rsidR="00EF33AD">
        <w:t>a</w:t>
      </w:r>
      <w:r>
        <w:t xml:space="preserve">ttribute </w:t>
      </w:r>
      <w:r w:rsidR="00EF33AD">
        <w:t>m</w:t>
      </w:r>
      <w:r>
        <w:t>atching</w:t>
      </w:r>
    </w:p>
    <w:p w14:paraId="5B1200C6" w14:textId="105CD9B5" w:rsidR="000340AC" w:rsidRDefault="00C425F1" w:rsidP="00C425F1">
      <w:r>
        <w:t xml:space="preserve">Consumers </w:t>
      </w:r>
      <w:r w:rsidR="000340AC">
        <w:t xml:space="preserve">may be interested in surrendering certificates with energy attributes that are matched to their actual electricity consumption. This could include matching the time of generation with time of use, or ensuring that the power station is grid connected to the facility that is </w:t>
      </w:r>
      <w:r w:rsidR="004E6CED">
        <w:t xml:space="preserve">making renewable electricity </w:t>
      </w:r>
      <w:r w:rsidR="000340AC">
        <w:t>claim</w:t>
      </w:r>
      <w:r w:rsidR="004E6CED">
        <w:t>s</w:t>
      </w:r>
      <w:r w:rsidR="000340AC">
        <w:t xml:space="preserve">. </w:t>
      </w:r>
    </w:p>
    <w:p w14:paraId="0F15F6E1" w14:textId="10AECBD0" w:rsidR="00E401BF" w:rsidRDefault="000340AC" w:rsidP="00C425F1">
      <w:r>
        <w:t xml:space="preserve">The Department is not proposing any mandatory requirements for energy attribute matching, however the registry is proposed to provide the </w:t>
      </w:r>
      <w:r w:rsidR="001A3292">
        <w:t xml:space="preserve">necessary </w:t>
      </w:r>
      <w:r>
        <w:t xml:space="preserve">functionality </w:t>
      </w:r>
      <w:r w:rsidR="001A3292">
        <w:t>to</w:t>
      </w:r>
      <w:r w:rsidR="0007676E" w:rsidRPr="008403EC">
        <w:t xml:space="preserve"> </w:t>
      </w:r>
      <w:r>
        <w:t>support it.</w:t>
      </w:r>
      <w:r w:rsidR="0007676E" w:rsidRPr="008403EC">
        <w:t xml:space="preserve"> </w:t>
      </w:r>
      <w:r w:rsidR="00AB37D4">
        <w:t xml:space="preserve">More information is in </w:t>
      </w:r>
      <w:r w:rsidR="00E401BF">
        <w:t xml:space="preserve">Section 4.3 of the </w:t>
      </w:r>
      <w:r w:rsidR="00E401BF" w:rsidRPr="00EA5D85">
        <w:t>G</w:t>
      </w:r>
      <w:r w:rsidR="001966FE">
        <w:t xml:space="preserve">uarantee of </w:t>
      </w:r>
      <w:r w:rsidR="00E401BF" w:rsidRPr="00EA5D85">
        <w:t>O</w:t>
      </w:r>
      <w:r w:rsidR="001966FE">
        <w:t>rigin</w:t>
      </w:r>
      <w:r w:rsidR="00E401BF" w:rsidRPr="00EA5D85">
        <w:t xml:space="preserve"> </w:t>
      </w:r>
      <w:r w:rsidR="001966FE">
        <w:t>p</w:t>
      </w:r>
      <w:r w:rsidR="00E401BF" w:rsidRPr="00BB5229">
        <w:t>aper</w:t>
      </w:r>
      <w:r w:rsidR="00E401BF">
        <w:t xml:space="preserve">. </w:t>
      </w:r>
    </w:p>
    <w:p w14:paraId="4F4A45B4" w14:textId="16AE8F4F" w:rsidR="00FE28A8" w:rsidRDefault="0027346F" w:rsidP="00C425F1">
      <w:r>
        <w:t>T</w:t>
      </w:r>
      <w:r w:rsidR="00E401BF">
        <w:t>he Department proposes the C</w:t>
      </w:r>
      <w:r w:rsidR="00E405B4">
        <w:t xml:space="preserve">lean </w:t>
      </w:r>
      <w:r w:rsidR="00E401BF">
        <w:t>E</w:t>
      </w:r>
      <w:r w:rsidR="00E405B4">
        <w:t xml:space="preserve">nergy </w:t>
      </w:r>
      <w:r w:rsidR="00E401BF">
        <w:t>R</w:t>
      </w:r>
      <w:r w:rsidR="00E405B4">
        <w:t>egulator</w:t>
      </w:r>
      <w:r w:rsidR="00E401BF">
        <w:t xml:space="preserve"> </w:t>
      </w:r>
      <w:r w:rsidR="00E11F53">
        <w:t>would</w:t>
      </w:r>
      <w:r w:rsidR="00E401BF">
        <w:t xml:space="preserve"> </w:t>
      </w:r>
      <w:r>
        <w:t>develop systems and processes to</w:t>
      </w:r>
      <w:r w:rsidR="00E401BF">
        <w:t xml:space="preserve"> support</w:t>
      </w:r>
      <w:r>
        <w:t xml:space="preserve"> attribute matching of</w:t>
      </w:r>
      <w:r w:rsidR="00E401BF">
        <w:t xml:space="preserve"> renewable electricity claims more broadly</w:t>
      </w:r>
      <w:r>
        <w:t xml:space="preserve"> over time</w:t>
      </w:r>
      <w:r w:rsidR="00884333">
        <w:t xml:space="preserve">, and a </w:t>
      </w:r>
      <w:r w:rsidR="00884333" w:rsidRPr="00884333">
        <w:t>standardised approach for this</w:t>
      </w:r>
      <w:r w:rsidR="00E401BF">
        <w:t xml:space="preserve">. </w:t>
      </w:r>
      <w:r w:rsidR="0044375D" w:rsidRPr="0044375D">
        <w:t>As it may take some time for the CER to develop systems and processes, the</w:t>
      </w:r>
      <w:r w:rsidR="0044375D">
        <w:t xml:space="preserve">se </w:t>
      </w:r>
      <w:r w:rsidR="0044375D" w:rsidRPr="0044375D">
        <w:t xml:space="preserve">may not be </w:t>
      </w:r>
      <w:r w:rsidR="0044375D">
        <w:t>available</w:t>
      </w:r>
      <w:r w:rsidR="0044375D" w:rsidRPr="0044375D">
        <w:t xml:space="preserve"> until after the scheme commences.  </w:t>
      </w:r>
    </w:p>
    <w:p w14:paraId="484083B0" w14:textId="187D186D" w:rsidR="00E401BF" w:rsidRDefault="0044375D" w:rsidP="00C425F1">
      <w:r>
        <w:t xml:space="preserve">Options </w:t>
      </w:r>
      <w:r w:rsidR="00E401BF">
        <w:t>could include the</w:t>
      </w:r>
      <w:r>
        <w:t xml:space="preserve"> Clean Energy Regulator</w:t>
      </w:r>
      <w:r w:rsidR="00E401BF">
        <w:t xml:space="preserve"> validating</w:t>
      </w:r>
      <w:r w:rsidR="00CF7CB5">
        <w:t xml:space="preserve"> or enabling the matching of</w:t>
      </w:r>
      <w:r w:rsidR="00E401BF">
        <w:t xml:space="preserve"> </w:t>
      </w:r>
      <w:r w:rsidR="00762C93">
        <w:t>energy attribute conditions across facilities</w:t>
      </w:r>
      <w:r w:rsidR="00E11F53">
        <w:t xml:space="preserve"> or organisational boundaries</w:t>
      </w:r>
      <w:r>
        <w:t xml:space="preserve">, or </w:t>
      </w:r>
      <w:r w:rsidR="00CF7CB5">
        <w:t>enabling</w:t>
      </w:r>
      <w:r>
        <w:t xml:space="preserve"> </w:t>
      </w:r>
      <w:r w:rsidRPr="0044375D">
        <w:t xml:space="preserve">third party platforms or applications to support consumers who wish to </w:t>
      </w:r>
      <w:r>
        <w:t>time match</w:t>
      </w:r>
      <w:r w:rsidR="00E11F53">
        <w:t xml:space="preserve">. </w:t>
      </w:r>
      <w:r w:rsidR="00713457">
        <w:t>The Department is keen to hear stakeholder views on the optimal role for Government in supporting time and other attribute matching.</w:t>
      </w:r>
    </w:p>
    <w:p w14:paraId="2B5D0DF3" w14:textId="133B8DAD" w:rsidR="00C425F1" w:rsidRDefault="00C425F1" w:rsidP="00C425F1">
      <w:pPr>
        <w:pStyle w:val="Calloutbox"/>
      </w:pPr>
      <w:r>
        <w:rPr>
          <w:b/>
        </w:rPr>
        <w:lastRenderedPageBreak/>
        <w:t>Policy</w:t>
      </w:r>
      <w:r w:rsidRPr="00D03DF1">
        <w:rPr>
          <w:b/>
        </w:rPr>
        <w:t xml:space="preserve"> </w:t>
      </w:r>
      <w:r>
        <w:rPr>
          <w:b/>
        </w:rPr>
        <w:t>position</w:t>
      </w:r>
      <w:r w:rsidRPr="00D03DF1">
        <w:rPr>
          <w:b/>
        </w:rPr>
        <w:t xml:space="preserve"> proposal</w:t>
      </w:r>
      <w:r w:rsidR="000A7455">
        <w:rPr>
          <w:b/>
        </w:rPr>
        <w:t xml:space="preserve"> 1</w:t>
      </w:r>
      <w:r w:rsidR="00F734EE">
        <w:rPr>
          <w:b/>
        </w:rPr>
        <w:t>5</w:t>
      </w:r>
      <w:r w:rsidRPr="00D03DF1">
        <w:t xml:space="preserve">: </w:t>
      </w:r>
      <w:r>
        <w:t xml:space="preserve">The Department proposes that </w:t>
      </w:r>
      <w:r w:rsidR="00372EA6">
        <w:t xml:space="preserve">the </w:t>
      </w:r>
      <w:r w:rsidR="00DC5127">
        <w:t xml:space="preserve">Clean Energy Regulator </w:t>
      </w:r>
      <w:r w:rsidR="00372EA6">
        <w:t xml:space="preserve">develop systems and processes to facilitate </w:t>
      </w:r>
      <w:r w:rsidR="007B612F">
        <w:t>the</w:t>
      </w:r>
      <w:r>
        <w:t xml:space="preserve"> </w:t>
      </w:r>
      <w:r w:rsidR="00AB37D4">
        <w:t xml:space="preserve">voluntary </w:t>
      </w:r>
      <w:r>
        <w:t xml:space="preserve">matching </w:t>
      </w:r>
      <w:r w:rsidR="007B612F">
        <w:t xml:space="preserve">of </w:t>
      </w:r>
      <w:r w:rsidR="001A3292">
        <w:t>certificates</w:t>
      </w:r>
      <w:r w:rsidR="00A3473B">
        <w:t xml:space="preserve"> based on time or other</w:t>
      </w:r>
      <w:r w:rsidR="001A3292">
        <w:t xml:space="preserve"> energy</w:t>
      </w:r>
      <w:r w:rsidR="00A3473B">
        <w:t xml:space="preserve"> attributes</w:t>
      </w:r>
      <w:r>
        <w:t xml:space="preserve">. </w:t>
      </w:r>
    </w:p>
    <w:p w14:paraId="79DAE305" w14:textId="63B32BD3" w:rsidR="00C425F1" w:rsidRDefault="00C425F1" w:rsidP="00C425F1">
      <w:pPr>
        <w:pStyle w:val="Heading3"/>
      </w:pPr>
      <w:r>
        <w:t>Proxy surrenders</w:t>
      </w:r>
    </w:p>
    <w:p w14:paraId="684DE1F7" w14:textId="7506BDCA" w:rsidR="00182503" w:rsidRDefault="00C425F1" w:rsidP="00C425F1">
      <w:r w:rsidRPr="006A6C40">
        <w:t xml:space="preserve">Some organisations may </w:t>
      </w:r>
      <w:r w:rsidR="00182503">
        <w:t>employ</w:t>
      </w:r>
      <w:r w:rsidR="00182503" w:rsidRPr="006A6C40">
        <w:t xml:space="preserve"> </w:t>
      </w:r>
      <w:r w:rsidRPr="006A6C40">
        <w:t xml:space="preserve">a third party to purchase and surrender certificates on their behalf. </w:t>
      </w:r>
      <w:r w:rsidR="00821F7C" w:rsidRPr="006A6C40">
        <w:t>T</w:t>
      </w:r>
      <w:r w:rsidRPr="006A6C40">
        <w:t>h</w:t>
      </w:r>
      <w:r w:rsidR="00821F7C" w:rsidRPr="006A6C40">
        <w:t>e Department</w:t>
      </w:r>
      <w:r w:rsidRPr="006A6C40">
        <w:t xml:space="preserve"> proposes that the owner and </w:t>
      </w:r>
      <w:proofErr w:type="spellStart"/>
      <w:r w:rsidRPr="006A6C40">
        <w:t>surrenderer</w:t>
      </w:r>
      <w:proofErr w:type="spellEnd"/>
      <w:r w:rsidRPr="006A6C40">
        <w:t xml:space="preserve"> of the certificate provide an additional data point explaining on behalf of whom they are surrendering the RE</w:t>
      </w:r>
      <w:r w:rsidR="00821F7C" w:rsidRPr="006A6C40">
        <w:t>GO</w:t>
      </w:r>
      <w:r w:rsidRPr="006A6C40">
        <w:t xml:space="preserve">. </w:t>
      </w:r>
      <w:r w:rsidR="00182503">
        <w:t xml:space="preserve">This would not be required where the </w:t>
      </w:r>
      <w:proofErr w:type="spellStart"/>
      <w:r w:rsidR="00182503">
        <w:t>surrenderer</w:t>
      </w:r>
      <w:proofErr w:type="spellEnd"/>
      <w:r w:rsidR="00182503">
        <w:t xml:space="preserve"> is making one transaction on behalf </w:t>
      </w:r>
      <w:r w:rsidR="002E1961">
        <w:t>of many</w:t>
      </w:r>
      <w:r w:rsidR="00182503">
        <w:t xml:space="preserve"> organisations</w:t>
      </w:r>
      <w:r w:rsidR="002E1961">
        <w:t xml:space="preserve">, for example retailers surrendering certificates on behalf of their </w:t>
      </w:r>
      <w:proofErr w:type="spellStart"/>
      <w:r w:rsidR="002E1961">
        <w:t>GreenPower</w:t>
      </w:r>
      <w:proofErr w:type="spellEnd"/>
      <w:r w:rsidR="002E1961">
        <w:t xml:space="preserve"> customers</w:t>
      </w:r>
      <w:r w:rsidR="00182503">
        <w:t>.</w:t>
      </w:r>
    </w:p>
    <w:p w14:paraId="5D4431C6" w14:textId="45841DC5" w:rsidR="00C425F1" w:rsidRPr="00582165" w:rsidRDefault="00C425F1" w:rsidP="00C425F1">
      <w:r w:rsidRPr="006A6C40">
        <w:t>Currently LGCs include the name of the third party, but not the organisation wanting to claim the renewable electricity certificate surrender, which restricts transparency in the market.</w:t>
      </w:r>
      <w:r w:rsidRPr="00582165">
        <w:t xml:space="preserve"> </w:t>
      </w:r>
      <w:r w:rsidR="00821F7C" w:rsidRPr="00582165">
        <w:t xml:space="preserve">Providing this information </w:t>
      </w:r>
      <w:r w:rsidR="006E4888">
        <w:t xml:space="preserve">would increase transparency </w:t>
      </w:r>
      <w:r w:rsidR="002F4FBE">
        <w:t>by</w:t>
      </w:r>
      <w:r w:rsidR="006E4888">
        <w:t xml:space="preserve"> </w:t>
      </w:r>
      <w:r w:rsidR="00821F7C" w:rsidRPr="00582165">
        <w:t>allow</w:t>
      </w:r>
      <w:r w:rsidR="002F4FBE">
        <w:t xml:space="preserve">ing </w:t>
      </w:r>
      <w:r w:rsidR="003727E8" w:rsidRPr="00582165">
        <w:t>an</w:t>
      </w:r>
      <w:r w:rsidR="002F4FBE">
        <w:t xml:space="preserve">y </w:t>
      </w:r>
      <w:r w:rsidR="003727E8" w:rsidRPr="00582165">
        <w:t>organisation’s</w:t>
      </w:r>
      <w:r w:rsidR="00821F7C" w:rsidRPr="00582165">
        <w:t xml:space="preserve"> renewable energy claims </w:t>
      </w:r>
      <w:r w:rsidR="002F4FBE">
        <w:t xml:space="preserve">to be checked against information held </w:t>
      </w:r>
      <w:r w:rsidR="00821F7C" w:rsidRPr="00582165">
        <w:t>in the</w:t>
      </w:r>
      <w:r w:rsidR="00821F7C" w:rsidRPr="006E4888">
        <w:t xml:space="preserve"> </w:t>
      </w:r>
      <w:r w:rsidR="002F4FBE">
        <w:t>public</w:t>
      </w:r>
      <w:r w:rsidR="00821F7C" w:rsidRPr="00582165">
        <w:t xml:space="preserve"> registry</w:t>
      </w:r>
      <w:r w:rsidR="002F4FBE">
        <w:t>.</w:t>
      </w:r>
    </w:p>
    <w:p w14:paraId="450E3C3D" w14:textId="3B574567" w:rsidR="00C425F1" w:rsidRPr="004B1B50" w:rsidRDefault="00C425F1" w:rsidP="004B1B50">
      <w:pPr>
        <w:pStyle w:val="Calloutbox"/>
      </w:pPr>
      <w:r>
        <w:rPr>
          <w:b/>
        </w:rPr>
        <w:t>Policy</w:t>
      </w:r>
      <w:r w:rsidRPr="00D03DF1">
        <w:rPr>
          <w:b/>
        </w:rPr>
        <w:t xml:space="preserve"> </w:t>
      </w:r>
      <w:r>
        <w:rPr>
          <w:b/>
        </w:rPr>
        <w:t>position</w:t>
      </w:r>
      <w:r w:rsidRPr="00D03DF1">
        <w:rPr>
          <w:b/>
        </w:rPr>
        <w:t xml:space="preserve"> proposal</w:t>
      </w:r>
      <w:r w:rsidR="000A7455">
        <w:rPr>
          <w:b/>
        </w:rPr>
        <w:t xml:space="preserve"> 1</w:t>
      </w:r>
      <w:r w:rsidR="00F734EE">
        <w:rPr>
          <w:b/>
        </w:rPr>
        <w:t>6</w:t>
      </w:r>
      <w:r w:rsidRPr="00D03DF1">
        <w:t xml:space="preserve">: </w:t>
      </w:r>
      <w:r>
        <w:t>The Department proposes to require REGOs to include the name of the person or organisation on whose behalf the REGO is being surrendered</w:t>
      </w:r>
      <w:r w:rsidR="00122FE9">
        <w:t xml:space="preserve">, </w:t>
      </w:r>
      <w:r>
        <w:t>where applicable</w:t>
      </w:r>
      <w:r w:rsidR="00182503">
        <w:t xml:space="preserve"> and if the surrender is being made on behalf of </w:t>
      </w:r>
      <w:r w:rsidR="002E1961">
        <w:t>many</w:t>
      </w:r>
      <w:r w:rsidR="00182503">
        <w:t xml:space="preserve"> organisations</w:t>
      </w:r>
      <w:r>
        <w:t>.</w:t>
      </w:r>
    </w:p>
    <w:p w14:paraId="10C05577" w14:textId="57CFE0C0" w:rsidR="00CD6D0C" w:rsidRDefault="00CD6D0C" w:rsidP="00CD6D0C">
      <w:pPr>
        <w:pStyle w:val="Heading3"/>
      </w:pPr>
      <w:bookmarkStart w:id="437" w:name="_Toc116564723"/>
      <w:bookmarkStart w:id="438" w:name="_Toc116659512"/>
      <w:bookmarkStart w:id="439" w:name="_Toc116661576"/>
      <w:bookmarkStart w:id="440" w:name="_Toc116901102"/>
      <w:bookmarkStart w:id="441" w:name="_Toc116915184"/>
      <w:bookmarkStart w:id="442" w:name="_Toc116917885"/>
      <w:bookmarkStart w:id="443" w:name="_Toc116989304"/>
      <w:r>
        <w:t xml:space="preserve">Surrender </w:t>
      </w:r>
      <w:r w:rsidR="00EF33AD">
        <w:t>p</w:t>
      </w:r>
      <w:r>
        <w:t>urpose</w:t>
      </w:r>
    </w:p>
    <w:p w14:paraId="3D9B7146" w14:textId="312F810F" w:rsidR="00CD6D0C" w:rsidRPr="003F69FD" w:rsidRDefault="00CD6D0C" w:rsidP="00CD6D0C">
      <w:r w:rsidRPr="003F69FD">
        <w:t>The Department proposes that those surrendering certificates provide informat</w:t>
      </w:r>
      <w:r w:rsidR="00F6156B">
        <w:t xml:space="preserve">ion </w:t>
      </w:r>
      <w:r w:rsidR="001A3292">
        <w:t xml:space="preserve">on </w:t>
      </w:r>
      <w:r w:rsidR="00F6156B">
        <w:t xml:space="preserve">the </w:t>
      </w:r>
      <w:r w:rsidR="00F6156B" w:rsidRPr="003F69FD">
        <w:t>purpose of certificate surrender</w:t>
      </w:r>
      <w:r w:rsidR="006C54B6">
        <w:t>. The purpose could include</w:t>
      </w:r>
      <w:r w:rsidR="00F6156B" w:rsidRPr="003F69FD">
        <w:t xml:space="preserve"> </w:t>
      </w:r>
      <w:r w:rsidR="000471E2">
        <w:t xml:space="preserve">product GO creation, </w:t>
      </w:r>
      <w:proofErr w:type="spellStart"/>
      <w:r w:rsidR="00F6156B" w:rsidRPr="003F69FD">
        <w:t>GreenPower</w:t>
      </w:r>
      <w:proofErr w:type="spellEnd"/>
      <w:r w:rsidR="00F6156B" w:rsidRPr="003F69FD">
        <w:t xml:space="preserve"> accreditation, Climate Active accreditation</w:t>
      </w:r>
      <w:r w:rsidR="006C54B6">
        <w:t xml:space="preserve"> and</w:t>
      </w:r>
      <w:r w:rsidR="00EA294D">
        <w:t>/or</w:t>
      </w:r>
      <w:r w:rsidR="00F6156B" w:rsidRPr="003F69FD">
        <w:t xml:space="preserve"> meeting organi</w:t>
      </w:r>
      <w:r w:rsidR="006C54B6">
        <w:t>sational renewable energy goals</w:t>
      </w:r>
      <w:r w:rsidR="00F6156B" w:rsidRPr="003F69FD">
        <w:t xml:space="preserve">. This </w:t>
      </w:r>
      <w:r w:rsidR="00C407AD">
        <w:t>i</w:t>
      </w:r>
      <w:r w:rsidR="00F6156B" w:rsidRPr="003F69FD">
        <w:t xml:space="preserve">nformation would be </w:t>
      </w:r>
      <w:r w:rsidR="00F6156B">
        <w:t xml:space="preserve">publicly </w:t>
      </w:r>
      <w:r w:rsidR="00F6156B" w:rsidRPr="003F69FD">
        <w:t xml:space="preserve">visible </w:t>
      </w:r>
      <w:r w:rsidR="006C54B6">
        <w:t>in the certificate registry</w:t>
      </w:r>
      <w:r w:rsidR="00F6156B">
        <w:t>, increasing transparency in the market and assist</w:t>
      </w:r>
      <w:r w:rsidR="00F05EA3">
        <w:t>ing</w:t>
      </w:r>
      <w:r w:rsidRPr="003F69FD">
        <w:t xml:space="preserve"> </w:t>
      </w:r>
      <w:r w:rsidR="00F6156B">
        <w:t xml:space="preserve">the </w:t>
      </w:r>
      <w:r w:rsidR="00870950">
        <w:t>C</w:t>
      </w:r>
      <w:r w:rsidR="0043137F">
        <w:t xml:space="preserve">lean Energy Regulator </w:t>
      </w:r>
      <w:r w:rsidR="00F6156B">
        <w:t>in verifying</w:t>
      </w:r>
      <w:r w:rsidRPr="003F69FD">
        <w:t xml:space="preserve"> certificates, managing certificate surrenders and ensur</w:t>
      </w:r>
      <w:r>
        <w:t>ing</w:t>
      </w:r>
      <w:r w:rsidRPr="003F69FD">
        <w:t xml:space="preserve"> scheme integrity. </w:t>
      </w:r>
      <w:r w:rsidR="000E2B8D" w:rsidRPr="000E2B8D">
        <w:t xml:space="preserve">This </w:t>
      </w:r>
      <w:r w:rsidR="000E2B8D">
        <w:t>requirement is</w:t>
      </w:r>
      <w:r w:rsidR="000E2B8D" w:rsidRPr="000E2B8D">
        <w:t xml:space="preserve"> c</w:t>
      </w:r>
      <w:r w:rsidR="000B56EA" w:rsidRPr="000E2B8D">
        <w:t>onsisten</w:t>
      </w:r>
      <w:r w:rsidR="00633FFA" w:rsidRPr="000E2B8D">
        <w:t>t</w:t>
      </w:r>
      <w:r w:rsidR="000B56EA" w:rsidRPr="000E2B8D">
        <w:t xml:space="preserve"> with</w:t>
      </w:r>
      <w:r w:rsidR="000E2B8D" w:rsidRPr="000E2B8D">
        <w:t xml:space="preserve"> </w:t>
      </w:r>
      <w:r w:rsidR="000E2B8D">
        <w:t>that</w:t>
      </w:r>
      <w:r w:rsidR="000E2B8D" w:rsidRPr="000E2B8D">
        <w:t xml:space="preserve"> for Product </w:t>
      </w:r>
      <w:r w:rsidR="000B56EA" w:rsidRPr="000E2B8D">
        <w:t>GO</w:t>
      </w:r>
      <w:r w:rsidR="000E2B8D" w:rsidRPr="000E2B8D">
        <w:t>s</w:t>
      </w:r>
      <w:r w:rsidR="000B56EA" w:rsidRPr="000E2B8D">
        <w:t xml:space="preserve"> </w:t>
      </w:r>
      <w:r w:rsidR="000E2B8D" w:rsidRPr="000E2B8D">
        <w:t xml:space="preserve">under the broader proposed GO </w:t>
      </w:r>
      <w:r w:rsidR="000B56EA" w:rsidRPr="000E2B8D">
        <w:t>scheme</w:t>
      </w:r>
      <w:r w:rsidR="000E2B8D">
        <w:t xml:space="preserve"> (see Section 2.3 of the G</w:t>
      </w:r>
      <w:r w:rsidR="00F6062E">
        <w:t xml:space="preserve">uarantee of </w:t>
      </w:r>
      <w:r w:rsidR="000E2B8D">
        <w:t>O</w:t>
      </w:r>
      <w:r w:rsidR="00F6062E">
        <w:t>rigin</w:t>
      </w:r>
      <w:r w:rsidR="000E2B8D">
        <w:t xml:space="preserve"> paper)</w:t>
      </w:r>
      <w:r w:rsidR="000E2B8D" w:rsidRPr="000E2B8D">
        <w:t>.</w:t>
      </w:r>
    </w:p>
    <w:p w14:paraId="50A2748E" w14:textId="593DA12F" w:rsidR="004E2D80" w:rsidRDefault="00CD6D0C" w:rsidP="001D395D">
      <w:pPr>
        <w:pStyle w:val="Calloutbox"/>
      </w:pPr>
      <w:r>
        <w:rPr>
          <w:b/>
        </w:rPr>
        <w:t>Policy</w:t>
      </w:r>
      <w:r w:rsidRPr="00D03DF1">
        <w:rPr>
          <w:b/>
        </w:rPr>
        <w:t xml:space="preserve"> </w:t>
      </w:r>
      <w:r>
        <w:rPr>
          <w:b/>
        </w:rPr>
        <w:t>position</w:t>
      </w:r>
      <w:r w:rsidRPr="00D03DF1">
        <w:rPr>
          <w:b/>
        </w:rPr>
        <w:t xml:space="preserve"> proposal</w:t>
      </w:r>
      <w:r>
        <w:rPr>
          <w:b/>
        </w:rPr>
        <w:t xml:space="preserve"> 1</w:t>
      </w:r>
      <w:r w:rsidR="00F734EE">
        <w:rPr>
          <w:b/>
        </w:rPr>
        <w:t>7</w:t>
      </w:r>
      <w:r w:rsidRPr="00D03DF1">
        <w:t xml:space="preserve">: </w:t>
      </w:r>
      <w:r>
        <w:t>The Department proposes that additional information capturing the purpose of the REGO surrender be required to be provided when a person or organisation surrenders a REGO</w:t>
      </w:r>
      <w:r w:rsidR="001A3292">
        <w:t>,</w:t>
      </w:r>
      <w:r w:rsidR="00F6156B">
        <w:t xml:space="preserve"> and be publicly visible</w:t>
      </w:r>
      <w:r>
        <w:t>.</w:t>
      </w:r>
      <w:bookmarkStart w:id="444" w:name="_Toc115969077"/>
      <w:bookmarkStart w:id="445" w:name="_Toc116056791"/>
      <w:bookmarkStart w:id="446" w:name="_Toc116397140"/>
      <w:bookmarkStart w:id="447" w:name="_Toc116401249"/>
      <w:bookmarkStart w:id="448" w:name="_Toc116564721"/>
      <w:bookmarkStart w:id="449" w:name="_Toc116659510"/>
      <w:bookmarkStart w:id="450" w:name="_Toc116661574"/>
      <w:bookmarkStart w:id="451" w:name="_Toc116901100"/>
      <w:bookmarkStart w:id="452" w:name="_Toc116915182"/>
      <w:bookmarkStart w:id="453" w:name="_Toc116917883"/>
      <w:bookmarkStart w:id="454" w:name="_Toc116989302"/>
      <w:bookmarkStart w:id="455" w:name="_Toc117001318"/>
      <w:bookmarkStart w:id="456" w:name="_Toc117001913"/>
      <w:bookmarkStart w:id="457" w:name="_Toc117004219"/>
      <w:bookmarkStart w:id="458" w:name="_Toc117001320"/>
      <w:bookmarkStart w:id="459" w:name="_Toc117001915"/>
      <w:bookmarkStart w:id="460" w:name="_Toc117004221"/>
    </w:p>
    <w:p w14:paraId="2C37136C" w14:textId="77777777" w:rsidR="000E2B8D" w:rsidRDefault="000E2B8D">
      <w:pPr>
        <w:rPr>
          <w:rFonts w:asciiTheme="majorHAnsi" w:eastAsiaTheme="majorEastAsia" w:hAnsiTheme="majorHAnsi" w:cstheme="majorBidi"/>
          <w:color w:val="083A42" w:themeColor="text2"/>
          <w:sz w:val="48"/>
          <w:szCs w:val="32"/>
        </w:rPr>
      </w:pPr>
      <w:bookmarkStart w:id="461" w:name="_Toc118123034"/>
      <w:bookmarkStart w:id="462" w:name="_Toc118124246"/>
      <w:bookmarkStart w:id="463" w:name="_Toc118125729"/>
      <w:bookmarkStart w:id="464" w:name="_Toc118130315"/>
      <w:bookmarkStart w:id="465" w:name="_Toc118193234"/>
      <w:bookmarkStart w:id="466" w:name="_Toc118195327"/>
      <w:bookmarkStart w:id="467" w:name="_Toc118212102"/>
      <w:bookmarkStart w:id="468" w:name="_Toc118213219"/>
      <w:r>
        <w:br w:type="page"/>
      </w:r>
    </w:p>
    <w:p w14:paraId="191E8DC0" w14:textId="32E9A10B" w:rsidR="004E2D80" w:rsidRPr="00F93A08" w:rsidRDefault="00487E82" w:rsidP="004E2D80">
      <w:pPr>
        <w:pStyle w:val="Heading1"/>
      </w:pPr>
      <w:bookmarkStart w:id="469" w:name="_Toc118278026"/>
      <w:bookmarkStart w:id="470" w:name="_Toc118278066"/>
      <w:r>
        <w:lastRenderedPageBreak/>
        <w:t xml:space="preserve">5. </w:t>
      </w:r>
      <w:r w:rsidR="004E2D80">
        <w:t>Implementation</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61"/>
      <w:bookmarkEnd w:id="462"/>
      <w:bookmarkEnd w:id="463"/>
      <w:bookmarkEnd w:id="464"/>
      <w:bookmarkEnd w:id="465"/>
      <w:bookmarkEnd w:id="466"/>
      <w:bookmarkEnd w:id="467"/>
      <w:bookmarkEnd w:id="468"/>
      <w:bookmarkEnd w:id="469"/>
      <w:bookmarkEnd w:id="470"/>
    </w:p>
    <w:p w14:paraId="3CF92783" w14:textId="2B6AEA04" w:rsidR="000A0FE3" w:rsidRDefault="004E2D80" w:rsidP="004E2D80">
      <w:r>
        <w:t xml:space="preserve">A new renewable electricity certificate mechanism would be implemented through Guarantee of Origin </w:t>
      </w:r>
      <w:r w:rsidRPr="0049718D">
        <w:t xml:space="preserve">legislation. </w:t>
      </w:r>
      <w:r w:rsidRPr="00D92412">
        <w:t xml:space="preserve">This means that two </w:t>
      </w:r>
      <w:r w:rsidR="00DA20CD">
        <w:t xml:space="preserve">pieces of Australian Government legislation enabling </w:t>
      </w:r>
      <w:r w:rsidRPr="00D92412">
        <w:t>renewable e</w:t>
      </w:r>
      <w:r w:rsidR="00DA20CD">
        <w:t>lectricity</w:t>
      </w:r>
      <w:r w:rsidRPr="00D92412">
        <w:t xml:space="preserve"> certificate</w:t>
      </w:r>
      <w:r w:rsidR="00DA20CD">
        <w:t>s</w:t>
      </w:r>
      <w:r w:rsidR="00BC635F" w:rsidRPr="00D92412">
        <w:t xml:space="preserve"> </w:t>
      </w:r>
      <w:r w:rsidR="00DA20CD">
        <w:t xml:space="preserve">would </w:t>
      </w:r>
      <w:r w:rsidRPr="00D92412">
        <w:t xml:space="preserve">exist concurrently until the RET sunsets in 2030. Once the RET scheme ends, the new </w:t>
      </w:r>
      <w:r w:rsidR="00DA20CD">
        <w:t xml:space="preserve">REGO mechanism </w:t>
      </w:r>
      <w:r w:rsidRPr="00D92412">
        <w:t xml:space="preserve">would </w:t>
      </w:r>
      <w:r w:rsidR="00DA20CD">
        <w:t xml:space="preserve">provide </w:t>
      </w:r>
      <w:r w:rsidRPr="00D92412">
        <w:t xml:space="preserve">ongoing renewable electricity certification. Consequential amendments to the RET legislation would be needed to reflect the different certificate mechanisms and provide clarity on the specific eligibility and different purposes for each mechanism. </w:t>
      </w:r>
    </w:p>
    <w:p w14:paraId="00D46331" w14:textId="116E18B5" w:rsidR="00737189" w:rsidRDefault="00487E82" w:rsidP="002451A3">
      <w:pPr>
        <w:pStyle w:val="Heading2"/>
      </w:pPr>
      <w:bookmarkStart w:id="471" w:name="_Toc118123035"/>
      <w:bookmarkStart w:id="472" w:name="_Toc118124247"/>
      <w:bookmarkStart w:id="473" w:name="_Toc118125730"/>
      <w:bookmarkStart w:id="474" w:name="_Toc118130316"/>
      <w:bookmarkStart w:id="475" w:name="_Toc118193235"/>
      <w:bookmarkStart w:id="476" w:name="_Toc118195328"/>
      <w:bookmarkStart w:id="477" w:name="_Toc118212103"/>
      <w:bookmarkStart w:id="478" w:name="_Toc118213220"/>
      <w:bookmarkStart w:id="479" w:name="_Toc118278027"/>
      <w:bookmarkStart w:id="480" w:name="_Toc118278067"/>
      <w:r>
        <w:t xml:space="preserve">5.1 </w:t>
      </w:r>
      <w:r w:rsidR="003B62B7">
        <w:t xml:space="preserve">Legislated </w:t>
      </w:r>
      <w:r w:rsidR="00BC635F">
        <w:t>f</w:t>
      </w:r>
      <w:r w:rsidR="00502C33">
        <w:t xml:space="preserve">rameworks </w:t>
      </w:r>
      <w:r w:rsidR="00BD7626">
        <w:t xml:space="preserve">and </w:t>
      </w:r>
      <w:r w:rsidR="00BC635F">
        <w:t>a</w:t>
      </w:r>
      <w:r w:rsidR="00BD7626">
        <w:t>dministration</w:t>
      </w:r>
      <w:bookmarkEnd w:id="432"/>
      <w:bookmarkEnd w:id="433"/>
      <w:bookmarkEnd w:id="434"/>
      <w:bookmarkEnd w:id="435"/>
      <w:bookmarkEnd w:id="437"/>
      <w:bookmarkEnd w:id="438"/>
      <w:bookmarkEnd w:id="439"/>
      <w:bookmarkEnd w:id="440"/>
      <w:bookmarkEnd w:id="441"/>
      <w:bookmarkEnd w:id="442"/>
      <w:bookmarkEnd w:id="443"/>
      <w:bookmarkEnd w:id="458"/>
      <w:bookmarkEnd w:id="459"/>
      <w:bookmarkEnd w:id="460"/>
      <w:bookmarkEnd w:id="471"/>
      <w:bookmarkEnd w:id="472"/>
      <w:bookmarkEnd w:id="473"/>
      <w:bookmarkEnd w:id="474"/>
      <w:bookmarkEnd w:id="475"/>
      <w:bookmarkEnd w:id="476"/>
      <w:bookmarkEnd w:id="477"/>
      <w:bookmarkEnd w:id="478"/>
      <w:bookmarkEnd w:id="479"/>
      <w:bookmarkEnd w:id="480"/>
    </w:p>
    <w:p w14:paraId="49A122E3" w14:textId="48A34A7D" w:rsidR="00BF54F4" w:rsidRDefault="00737189" w:rsidP="00737189">
      <w:r>
        <w:t xml:space="preserve">The accreditation and certificate frameworks </w:t>
      </w:r>
      <w:r w:rsidR="0039090A">
        <w:t>in place under the RET would form the basis for</w:t>
      </w:r>
      <w:r w:rsidR="00BF54F4">
        <w:t xml:space="preserve">, and help shape, </w:t>
      </w:r>
      <w:r w:rsidR="0039090A">
        <w:t xml:space="preserve">implementation of </w:t>
      </w:r>
      <w:r>
        <w:t xml:space="preserve">renewable electricity certification </w:t>
      </w:r>
      <w:r w:rsidR="0039090A">
        <w:t>under the proposed</w:t>
      </w:r>
      <w:r>
        <w:t xml:space="preserve"> Guarantee of Origin legislation.</w:t>
      </w:r>
    </w:p>
    <w:p w14:paraId="3BC33080" w14:textId="6BE17AEE" w:rsidR="00737189" w:rsidRDefault="00BF54F4" w:rsidP="00737189">
      <w:pPr>
        <w:rPr>
          <w:color w:val="FF0000"/>
        </w:rPr>
      </w:pPr>
      <w:r>
        <w:t xml:space="preserve">Accreditation of eligible renewable energy power stations under the RET </w:t>
      </w:r>
      <w:r w:rsidR="004218E5">
        <w:t>provides a robust framework for determining eligible generation and ongoing creation of certificates. Features o</w:t>
      </w:r>
      <w:r w:rsidR="005D3B8D">
        <w:t>f this accreditation framework w</w:t>
      </w:r>
      <w:r w:rsidR="004218E5">
        <w:t xml:space="preserve">ould be replicated to facilitate </w:t>
      </w:r>
      <w:r w:rsidR="005D3B8D">
        <w:t>REGO</w:t>
      </w:r>
      <w:r w:rsidR="004218E5">
        <w:t xml:space="preserve"> creation. </w:t>
      </w:r>
      <w:r>
        <w:t xml:space="preserve"> </w:t>
      </w:r>
      <w:r w:rsidR="00737189">
        <w:t xml:space="preserve"> </w:t>
      </w:r>
    </w:p>
    <w:p w14:paraId="7AD394A2" w14:textId="55050C70" w:rsidR="00AA5423" w:rsidRPr="00582165" w:rsidRDefault="00810054" w:rsidP="00810054">
      <w:r w:rsidRPr="00224F73">
        <w:t xml:space="preserve">The </w:t>
      </w:r>
      <w:r w:rsidR="00705A80">
        <w:t xml:space="preserve">Clean Energy Regulator </w:t>
      </w:r>
      <w:r w:rsidR="00E860A8">
        <w:t>would draw on its experience with</w:t>
      </w:r>
      <w:r w:rsidRPr="00224F73">
        <w:t xml:space="preserve"> administer</w:t>
      </w:r>
      <w:r w:rsidR="00E860A8">
        <w:t>ing</w:t>
      </w:r>
      <w:r w:rsidR="00806F72" w:rsidRPr="00224F73">
        <w:t xml:space="preserve"> the RET </w:t>
      </w:r>
      <w:r w:rsidR="00BC635F">
        <w:t xml:space="preserve">scheme </w:t>
      </w:r>
      <w:r w:rsidR="00806F72" w:rsidRPr="00224F73">
        <w:t>and</w:t>
      </w:r>
      <w:r w:rsidR="00224F73" w:rsidRPr="00224F73">
        <w:t xml:space="preserve"> issu</w:t>
      </w:r>
      <w:r w:rsidR="00E860A8">
        <w:t>ing</w:t>
      </w:r>
      <w:r w:rsidR="00224F73" w:rsidRPr="00224F73">
        <w:t xml:space="preserve"> LGCs, STCs and</w:t>
      </w:r>
      <w:r w:rsidR="00806F72" w:rsidRPr="00224F73">
        <w:t xml:space="preserve"> ACCUs</w:t>
      </w:r>
      <w:r w:rsidR="00E860A8">
        <w:t xml:space="preserve"> to provide a platform for the creation of REGOs and operation of the Guarantee of Origin scheme more broadly. The </w:t>
      </w:r>
      <w:r w:rsidR="00705A80">
        <w:t xml:space="preserve">Clean Energy Regulator </w:t>
      </w:r>
      <w:r w:rsidR="00E860A8">
        <w:t xml:space="preserve">is well-placed to provide this function given it aligns with its existing roles in </w:t>
      </w:r>
      <w:r w:rsidR="00224F73" w:rsidRPr="00224F73">
        <w:t xml:space="preserve">administering renewable </w:t>
      </w:r>
      <w:r w:rsidR="00080D7A">
        <w:t xml:space="preserve">energy </w:t>
      </w:r>
      <w:r w:rsidR="00224F73" w:rsidRPr="00224F73">
        <w:t>certificate</w:t>
      </w:r>
      <w:r w:rsidR="00E860A8">
        <w:t>s</w:t>
      </w:r>
      <w:r w:rsidR="00224F73" w:rsidRPr="00224F73">
        <w:t xml:space="preserve"> and supporting voluntary markets.</w:t>
      </w:r>
      <w:r w:rsidR="00224F73">
        <w:t xml:space="preserve"> </w:t>
      </w:r>
    </w:p>
    <w:p w14:paraId="14D0B0DB" w14:textId="4112F3BA" w:rsidR="00C1743B" w:rsidRDefault="004D581F" w:rsidP="00C1743B">
      <w:r w:rsidRPr="00582165">
        <w:t>The architecture th</w:t>
      </w:r>
      <w:r w:rsidR="000E59DD">
        <w:t>at</w:t>
      </w:r>
      <w:r w:rsidRPr="00582165">
        <w:t xml:space="preserve"> supports the existing </w:t>
      </w:r>
      <w:r w:rsidR="00BC635F">
        <w:t>renewable energy certificate</w:t>
      </w:r>
      <w:r w:rsidRPr="00582165">
        <w:t xml:space="preserve"> </w:t>
      </w:r>
      <w:r w:rsidR="00BC635F">
        <w:t>re</w:t>
      </w:r>
      <w:r w:rsidRPr="00582165">
        <w:t xml:space="preserve">gistry could be applied to a system that is developed to issue and </w:t>
      </w:r>
      <w:r w:rsidR="00DC2991">
        <w:t>accept surrender</w:t>
      </w:r>
      <w:r w:rsidR="00E2353F">
        <w:t>ed</w:t>
      </w:r>
      <w:r w:rsidRPr="00582165">
        <w:t xml:space="preserve"> REGOs. </w:t>
      </w:r>
      <w:r w:rsidR="00C1743B" w:rsidRPr="00582165">
        <w:t>The</w:t>
      </w:r>
      <w:r w:rsidR="00C03480">
        <w:t xml:space="preserve"> </w:t>
      </w:r>
      <w:r w:rsidR="00705A80">
        <w:t xml:space="preserve">Clean Energy Regulator </w:t>
      </w:r>
      <w:r w:rsidR="00C1743B" w:rsidRPr="00582165">
        <w:t>would be able to verify generation using available data, such as AEMO settlement data.</w:t>
      </w:r>
    </w:p>
    <w:p w14:paraId="3B7C0AB4" w14:textId="77777777" w:rsidR="007E40DC" w:rsidRDefault="00DB79D8" w:rsidP="00161DE3">
      <w:r>
        <w:t>P</w:t>
      </w:r>
      <w:r w:rsidR="00C03480">
        <w:t xml:space="preserve">articipation </w:t>
      </w:r>
      <w:r w:rsidR="00161DE3">
        <w:t>in the G</w:t>
      </w:r>
      <w:r w:rsidR="00BC635F">
        <w:t xml:space="preserve">uarantee of </w:t>
      </w:r>
      <w:r w:rsidR="00161DE3">
        <w:t>O</w:t>
      </w:r>
      <w:r w:rsidR="00BC635F">
        <w:t>rigin</w:t>
      </w:r>
      <w:r w:rsidR="00161DE3">
        <w:t xml:space="preserve"> scheme and eligib</w:t>
      </w:r>
      <w:r w:rsidR="00C03480">
        <w:t xml:space="preserve">ility </w:t>
      </w:r>
      <w:r w:rsidR="00161DE3">
        <w:t>to create REGOs</w:t>
      </w:r>
      <w:r w:rsidR="00C03480">
        <w:t xml:space="preserve"> would involve </w:t>
      </w:r>
      <w:r w:rsidR="00161DE3">
        <w:t xml:space="preserve">a registration process, similar to that for power stations under the RET scheme </w:t>
      </w:r>
      <w:r w:rsidR="00161DE3" w:rsidRPr="00F11AF7">
        <w:t>and other facilities in the proposed GO scheme. Details of this process can be found in Section 2.3 of the G</w:t>
      </w:r>
      <w:r w:rsidR="00744617">
        <w:t xml:space="preserve">uarantee of </w:t>
      </w:r>
      <w:r w:rsidR="00161DE3" w:rsidRPr="00F11AF7">
        <w:t>O</w:t>
      </w:r>
      <w:r w:rsidR="00744617">
        <w:t>rigin</w:t>
      </w:r>
      <w:r w:rsidR="00161DE3" w:rsidRPr="00F11AF7">
        <w:t xml:space="preserve"> paper.</w:t>
      </w:r>
      <w:r w:rsidR="007E40DC">
        <w:t xml:space="preserve"> </w:t>
      </w:r>
    </w:p>
    <w:p w14:paraId="0CA4984B" w14:textId="2F02B2EC" w:rsidR="00EF33AD" w:rsidRPr="00EF33AD" w:rsidRDefault="00161DE3" w:rsidP="00EF33AD">
      <w:r w:rsidRPr="00F11AF7">
        <w:t>Facilities would be able to be registered and accredited under the GO scheme and the RET scheme simultaneously</w:t>
      </w:r>
      <w:r>
        <w:t>, which would allow them to participate in</w:t>
      </w:r>
      <w:r w:rsidR="007E40DC">
        <w:t xml:space="preserve"> both the LGC and REGO markets. </w:t>
      </w:r>
      <w:r w:rsidR="00EF33AD" w:rsidRPr="00EF33AD">
        <w:t xml:space="preserve">Electricity consumers making renewable electricity claims would have the option to register as part of the GO scheme. </w:t>
      </w:r>
      <w:r w:rsidR="00397B3F">
        <w:t>Registration would be relatively simple and include providing</w:t>
      </w:r>
      <w:r w:rsidR="00397B3F" w:rsidRPr="00397B3F">
        <w:t xml:space="preserve"> contact details and basic identity verification. </w:t>
      </w:r>
      <w:r w:rsidR="00EF33AD">
        <w:t xml:space="preserve">Once registered, any REGO claims could be linked to the consumer’s profile, enabling traceability of certificates and </w:t>
      </w:r>
      <w:r w:rsidR="00EF33AD" w:rsidRPr="00EF33AD">
        <w:t xml:space="preserve">encouraging transparency in the market. </w:t>
      </w:r>
    </w:p>
    <w:p w14:paraId="187FE4B7" w14:textId="1CCDA3BC" w:rsidR="00AB2681" w:rsidRDefault="00AB2681" w:rsidP="00AB2681">
      <w:r>
        <w:t>The Guarantee of Origin paper contains more details on the implementation of GO certificate creation, transfer and other arrangements.</w:t>
      </w:r>
    </w:p>
    <w:p w14:paraId="793A2783" w14:textId="6E993C55" w:rsidR="00125131" w:rsidRPr="00125131" w:rsidRDefault="00B1078B" w:rsidP="00C1743B">
      <w:pPr>
        <w:rPr>
          <w:color w:val="FF0000"/>
        </w:rPr>
      </w:pPr>
      <w:r>
        <w:t xml:space="preserve">In accordance with the Australian Government’s cost recovery guidelines, it is envisaged that there would be fees attached to the operation of the GO scheme, including the creation and surrender of REGOs. Cost recovery involves charging participants for the efficient costs of Government providing certain goods, services and/or regulation. </w:t>
      </w:r>
      <w:r w:rsidR="0052371E">
        <w:t>The extent of such charges would depend on the final policy outcomes.</w:t>
      </w:r>
      <w:r>
        <w:t xml:space="preserve">  </w:t>
      </w:r>
    </w:p>
    <w:p w14:paraId="3F330307" w14:textId="0AA5564D" w:rsidR="002451A3" w:rsidRPr="002451A3" w:rsidRDefault="00487E82" w:rsidP="002451A3">
      <w:pPr>
        <w:pStyle w:val="Heading2"/>
      </w:pPr>
      <w:bookmarkStart w:id="481" w:name="_Toc115969079"/>
      <w:bookmarkStart w:id="482" w:name="_Toc116056793"/>
      <w:bookmarkStart w:id="483" w:name="_Toc116397142"/>
      <w:bookmarkStart w:id="484" w:name="_Toc116401251"/>
      <w:bookmarkStart w:id="485" w:name="_Toc116564724"/>
      <w:bookmarkStart w:id="486" w:name="_Toc116659513"/>
      <w:bookmarkStart w:id="487" w:name="_Toc116661577"/>
      <w:bookmarkStart w:id="488" w:name="_Toc116901103"/>
      <w:bookmarkStart w:id="489" w:name="_Toc116915185"/>
      <w:bookmarkStart w:id="490" w:name="_Toc116917886"/>
      <w:bookmarkStart w:id="491" w:name="_Toc116989305"/>
      <w:bookmarkStart w:id="492" w:name="_Toc117001321"/>
      <w:bookmarkStart w:id="493" w:name="_Toc117001916"/>
      <w:bookmarkStart w:id="494" w:name="_Toc117004222"/>
      <w:bookmarkStart w:id="495" w:name="_Toc118123036"/>
      <w:bookmarkStart w:id="496" w:name="_Toc118124248"/>
      <w:bookmarkStart w:id="497" w:name="_Toc118125731"/>
      <w:bookmarkStart w:id="498" w:name="_Toc118130317"/>
      <w:bookmarkStart w:id="499" w:name="_Toc118193236"/>
      <w:bookmarkStart w:id="500" w:name="_Toc118195329"/>
      <w:bookmarkStart w:id="501" w:name="_Toc118212104"/>
      <w:bookmarkStart w:id="502" w:name="_Toc118213221"/>
      <w:bookmarkStart w:id="503" w:name="_Toc118278028"/>
      <w:bookmarkStart w:id="504" w:name="_Toc118278068"/>
      <w:r>
        <w:lastRenderedPageBreak/>
        <w:t xml:space="preserve">5.2 </w:t>
      </w:r>
      <w:r w:rsidR="00FD4460">
        <w:t xml:space="preserve">Implications for the </w:t>
      </w:r>
      <w:r w:rsidR="002451A3">
        <w:t xml:space="preserve">RET </w:t>
      </w:r>
      <w:r w:rsidR="009636CF">
        <w:t>and other s</w:t>
      </w:r>
      <w:r w:rsidR="002451A3">
        <w:t>cheme</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009636CF">
        <w:t>s</w:t>
      </w:r>
      <w:bookmarkEnd w:id="495"/>
      <w:bookmarkEnd w:id="496"/>
      <w:bookmarkEnd w:id="497"/>
      <w:bookmarkEnd w:id="498"/>
      <w:bookmarkEnd w:id="499"/>
      <w:bookmarkEnd w:id="500"/>
      <w:bookmarkEnd w:id="501"/>
      <w:bookmarkEnd w:id="502"/>
      <w:bookmarkEnd w:id="503"/>
      <w:bookmarkEnd w:id="504"/>
    </w:p>
    <w:p w14:paraId="1507F88D" w14:textId="4EFEB6D2" w:rsidR="0061335F" w:rsidRDefault="00BC635F" w:rsidP="008B7B1E">
      <w:r>
        <w:t>While</w:t>
      </w:r>
      <w:r w:rsidR="00FD4460">
        <w:t xml:space="preserve"> some amendments </w:t>
      </w:r>
      <w:r w:rsidR="00737189">
        <w:t>would</w:t>
      </w:r>
      <w:r w:rsidR="00FD4460">
        <w:t xml:space="preserve"> need to be made to the RET scheme</w:t>
      </w:r>
      <w:r w:rsidR="004D581F">
        <w:t xml:space="preserve"> legislation</w:t>
      </w:r>
      <w:r w:rsidR="00737189">
        <w:t xml:space="preserve">, </w:t>
      </w:r>
      <w:r w:rsidR="0052371E">
        <w:t xml:space="preserve">particularly to clarify the roles of LGCs and REGOs, the operation of the RET scheme </w:t>
      </w:r>
      <w:r>
        <w:t xml:space="preserve">would </w:t>
      </w:r>
      <w:r w:rsidR="006C2A1D">
        <w:t>remain unchanged.</w:t>
      </w:r>
      <w:r>
        <w:t xml:space="preserve"> </w:t>
      </w:r>
      <w:r w:rsidR="00164ED2">
        <w:t>T</w:t>
      </w:r>
      <w:r w:rsidR="00737189">
        <w:t>here would be no changes to obligations under the RET</w:t>
      </w:r>
      <w:r>
        <w:t xml:space="preserve"> scheme</w:t>
      </w:r>
      <w:r w:rsidR="0061335F">
        <w:t>.</w:t>
      </w:r>
      <w:r w:rsidR="00737189">
        <w:t xml:space="preserve"> </w:t>
      </w:r>
      <w:r w:rsidR="006C2A1D">
        <w:t xml:space="preserve">Liable entities would continue to be required to surrender LGCs and STCs annually. </w:t>
      </w:r>
    </w:p>
    <w:p w14:paraId="7A6EB91C" w14:textId="34345B26" w:rsidR="006A65D8" w:rsidRDefault="00737189" w:rsidP="0068061B">
      <w:r>
        <w:t>There would be no changes to eligibility criteria for LGC creation.</w:t>
      </w:r>
      <w:r w:rsidR="0094236C">
        <w:t xml:space="preserve"> Power stations accredited under the RET </w:t>
      </w:r>
      <w:r w:rsidR="00BC635F">
        <w:t xml:space="preserve">scheme </w:t>
      </w:r>
      <w:r w:rsidR="0094236C">
        <w:t xml:space="preserve">would also be eligible to </w:t>
      </w:r>
      <w:r w:rsidR="00735F7F">
        <w:t>be</w:t>
      </w:r>
      <w:r w:rsidR="0094236C">
        <w:t xml:space="preserve"> accredited under this new scheme</w:t>
      </w:r>
      <w:r w:rsidR="006A65D8">
        <w:t>. Accredited generators</w:t>
      </w:r>
      <w:r w:rsidR="0094236C">
        <w:t xml:space="preserve"> would </w:t>
      </w:r>
      <w:r w:rsidR="006A65D8">
        <w:t>be able</w:t>
      </w:r>
      <w:r w:rsidR="0094236C">
        <w:t xml:space="preserve"> to create LGCs or REGOs</w:t>
      </w:r>
      <w:r w:rsidR="006A65D8">
        <w:t xml:space="preserve"> and could switch between those at any time. However, each megawatt</w:t>
      </w:r>
      <w:r w:rsidR="006A65D8">
        <w:noBreakHyphen/>
        <w:t xml:space="preserve">hour of eligible electricity generation would only be able to be represented by either an LGC or </w:t>
      </w:r>
      <w:r w:rsidR="00C14F81">
        <w:t>a</w:t>
      </w:r>
      <w:r w:rsidR="006A65D8">
        <w:t xml:space="preserve"> REGO, and not both</w:t>
      </w:r>
      <w:r w:rsidR="0094236C">
        <w:t xml:space="preserve">. </w:t>
      </w:r>
    </w:p>
    <w:p w14:paraId="1E275458" w14:textId="6457751A" w:rsidR="00670919" w:rsidRDefault="00670919" w:rsidP="0068061B">
      <w:r>
        <w:t>There is potential for other schemes to provide certification of renewable electricity that would be out of scope for the Australian Government scheme, s</w:t>
      </w:r>
      <w:r w:rsidR="00DD17BE">
        <w:t>uch as I-RECs</w:t>
      </w:r>
      <w:r>
        <w:t xml:space="preserve">. </w:t>
      </w:r>
      <w:r w:rsidR="00ED7490">
        <w:t>Given the intention is that one MWh is represented by only one certificate</w:t>
      </w:r>
      <w:r w:rsidR="00525B4A">
        <w:t xml:space="preserve">, consideration would need to be given to how the </w:t>
      </w:r>
      <w:r w:rsidR="00D6380A">
        <w:t xml:space="preserve">Clean Energy Regulator </w:t>
      </w:r>
      <w:r w:rsidR="00525B4A">
        <w:t>could prevent creatio</w:t>
      </w:r>
      <w:r w:rsidR="00DD17BE">
        <w:t>n of REGOs (and LGCs) where an I-</w:t>
      </w:r>
      <w:r w:rsidR="00525B4A">
        <w:t>REC or other certificate ha</w:t>
      </w:r>
      <w:r w:rsidR="00256D37">
        <w:t>d</w:t>
      </w:r>
      <w:r w:rsidR="00525B4A">
        <w:t xml:space="preserve"> been created for the same unit of elect</w:t>
      </w:r>
      <w:r w:rsidR="00BC13D8">
        <w:t>r</w:t>
      </w:r>
      <w:r w:rsidR="00525B4A">
        <w:t>icity</w:t>
      </w:r>
      <w:r w:rsidR="00BC13D8">
        <w:t xml:space="preserve">. The legislation implementing the scheme would need to be designed to prevent entities from creating multiple certificates for the same MWh of electricity. To some extent, time stamping would be able to help with this. It would also be </w:t>
      </w:r>
      <w:r w:rsidR="00ED7490">
        <w:t xml:space="preserve">up to the </w:t>
      </w:r>
      <w:r w:rsidR="00BC13D8">
        <w:t xml:space="preserve">other </w:t>
      </w:r>
      <w:r w:rsidR="00ED7490">
        <w:t>voluntary schemes in which the certificate was used to monitor what is being claimed to prevent double counting.</w:t>
      </w:r>
    </w:p>
    <w:p w14:paraId="7C9EDC3C" w14:textId="22F302B5" w:rsidR="0068061B" w:rsidRDefault="00AC61B4" w:rsidP="0068061B">
      <w:r>
        <w:t>A</w:t>
      </w:r>
      <w:r w:rsidR="00BC635F">
        <w:t>mendments would be required to</w:t>
      </w:r>
      <w:r w:rsidR="005E264A">
        <w:t xml:space="preserve"> </w:t>
      </w:r>
      <w:r w:rsidR="00BC635F">
        <w:t>enable</w:t>
      </w:r>
      <w:r w:rsidR="005E264A">
        <w:t xml:space="preserve"> LGC suppliers </w:t>
      </w:r>
      <w:r w:rsidR="00BC635F">
        <w:t>to</w:t>
      </w:r>
      <w:r w:rsidR="005E264A">
        <w:t xml:space="preserve"> </w:t>
      </w:r>
      <w:r w:rsidR="00BC635F">
        <w:t>pr</w:t>
      </w:r>
      <w:r w:rsidR="00006D7A">
        <w:t>ovide the same energy attribute information</w:t>
      </w:r>
      <w:r w:rsidR="00BC635F">
        <w:t xml:space="preserve"> that will be required on REGOs</w:t>
      </w:r>
      <w:r w:rsidR="005E264A">
        <w:t xml:space="preserve"> </w:t>
      </w:r>
      <w:r w:rsidR="00BC635F">
        <w:t>s</w:t>
      </w:r>
      <w:r w:rsidR="00006D7A">
        <w:t>hould they wish</w:t>
      </w:r>
      <w:r w:rsidR="00BC635F">
        <w:t>.</w:t>
      </w:r>
    </w:p>
    <w:p w14:paraId="3FF1B9DC" w14:textId="0FCDDDED" w:rsidR="0068061B" w:rsidRPr="00B4349A" w:rsidRDefault="00904C1A" w:rsidP="008B7B1E">
      <w:r w:rsidRPr="0077783F">
        <w:t>Consequential amendments may be needed to adjust the rules governing other schemes, including to avoid double counting or recognise or exclude REGOs where LGCs are already recognised or excluded, such as under the Carbon Farming Initiative rule under the Emission Reduction Fund scheme.</w:t>
      </w:r>
      <w:bookmarkEnd w:id="436"/>
    </w:p>
    <w:sectPr w:rsidR="0068061B" w:rsidRPr="00B4349A" w:rsidSect="0068286F">
      <w:footerReference w:type="default" r:id="rId17"/>
      <w:headerReference w:type="first" r:id="rId18"/>
      <w:footerReference w:type="first" r:id="rId19"/>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20BF" w14:textId="77777777" w:rsidR="00BB5229" w:rsidRDefault="00BB5229" w:rsidP="00B251DB">
      <w:pPr>
        <w:spacing w:after="0" w:line="240" w:lineRule="auto"/>
      </w:pPr>
      <w:r>
        <w:separator/>
      </w:r>
    </w:p>
  </w:endnote>
  <w:endnote w:type="continuationSeparator" w:id="0">
    <w:p w14:paraId="594A08F2" w14:textId="77777777" w:rsidR="00BB5229" w:rsidRDefault="00BB5229" w:rsidP="00B251DB">
      <w:pPr>
        <w:spacing w:after="0" w:line="240" w:lineRule="auto"/>
      </w:pPr>
      <w:r>
        <w:continuationSeparator/>
      </w:r>
    </w:p>
  </w:endnote>
  <w:endnote w:type="continuationNotice" w:id="1">
    <w:p w14:paraId="0365971F" w14:textId="77777777" w:rsidR="00BB5229" w:rsidRDefault="00BB5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C94" w14:textId="0814E15D" w:rsidR="00BB5229" w:rsidRDefault="00D914AF" w:rsidP="00D27B99">
    <w:pPr>
      <w:pStyle w:val="Footer"/>
      <w:jc w:val="center"/>
      <w:rPr>
        <w:b/>
        <w:color w:val="FF0000"/>
        <w:sz w:val="28"/>
      </w:rPr>
    </w:pPr>
    <w:sdt>
      <w:sdtPr>
        <w:alias w:val="Title"/>
        <w:tag w:val=""/>
        <w:id w:val="-1005120900"/>
        <w:placeholder>
          <w:docPart w:val="1681439D081C49CD89F92EEA1FB9088B"/>
        </w:placeholder>
        <w:dataBinding w:prefixMappings="xmlns:ns0='http://purl.org/dc/elements/1.1/' xmlns:ns1='http://schemas.openxmlformats.org/package/2006/metadata/core-properties' " w:xpath="/ns1:coreProperties[1]/ns0:title[1]" w:storeItemID="{6C3C8BC8-F283-45AE-878A-BAB7291924A1}"/>
        <w:text/>
      </w:sdtPr>
      <w:sdtEndPr/>
      <w:sdtContent>
        <w:r w:rsidR="00BB5229">
          <w:t xml:space="preserve">Renewable Electricity Certification </w:t>
        </w:r>
      </w:sdtContent>
    </w:sdt>
    <w:r w:rsidR="00BB5229">
      <w:tab/>
      <w:t>DCCEEW.gov.au</w:t>
    </w:r>
    <w:r w:rsidR="00BB5229">
      <w:tab/>
    </w:r>
    <w:sdt>
      <w:sdtPr>
        <w:id w:val="-1044901746"/>
        <w:docPartObj>
          <w:docPartGallery w:val="Page Numbers (Bottom of Page)"/>
          <w:docPartUnique/>
        </w:docPartObj>
      </w:sdtPr>
      <w:sdtEndPr>
        <w:rPr>
          <w:noProof/>
        </w:rPr>
      </w:sdtEndPr>
      <w:sdtContent>
        <w:r w:rsidR="00BB5229">
          <w:fldChar w:fldCharType="begin"/>
        </w:r>
        <w:r w:rsidR="00BB5229">
          <w:instrText xml:space="preserve"> PAGE   \* MERGEFORMAT </w:instrText>
        </w:r>
        <w:r w:rsidR="00BB5229">
          <w:fldChar w:fldCharType="separate"/>
        </w:r>
        <w:r>
          <w:rPr>
            <w:noProof/>
          </w:rPr>
          <w:t>20</w:t>
        </w:r>
        <w:r w:rsidR="00BB5229">
          <w:rPr>
            <w:noProof/>
          </w:rPr>
          <w:fldChar w:fldCharType="end"/>
        </w:r>
      </w:sdtContent>
    </w:sdt>
    <w:r w:rsidR="00BB5229" w:rsidRPr="00D27B99">
      <w:rPr>
        <w:b/>
        <w:color w:val="FF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C98" w14:textId="77777777" w:rsidR="00BB5229" w:rsidRDefault="00BB5229" w:rsidP="002B44B8">
    <w:pPr>
      <w:pStyle w:val="Footer"/>
      <w:jc w:val="center"/>
      <w:rPr>
        <w:b/>
        <w:bCs/>
        <w:iCs/>
        <w:color w:val="083A42" w:themeColor="text2"/>
        <w:sz w:val="26"/>
        <w:szCs w:val="26"/>
      </w:rPr>
    </w:pPr>
    <w:r>
      <w:rPr>
        <w:b/>
        <w:bCs/>
        <w:iCs/>
        <w:color w:val="083A42" w:themeColor="text2"/>
        <w:sz w:val="26"/>
        <w:szCs w:val="26"/>
      </w:rPr>
      <w:t>DCCEEW</w:t>
    </w:r>
    <w:r w:rsidRPr="00806473">
      <w:rPr>
        <w:b/>
        <w:bCs/>
        <w:iCs/>
        <w:color w:val="083A42" w:themeColor="text2"/>
        <w:sz w:val="26"/>
        <w:szCs w:val="26"/>
      </w:rPr>
      <w: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FCCF" w14:textId="77777777" w:rsidR="00BB5229" w:rsidRDefault="00BB5229" w:rsidP="00B251DB">
      <w:pPr>
        <w:spacing w:after="0" w:line="240" w:lineRule="auto"/>
      </w:pPr>
      <w:r>
        <w:separator/>
      </w:r>
    </w:p>
  </w:footnote>
  <w:footnote w:type="continuationSeparator" w:id="0">
    <w:p w14:paraId="2C2D6C50" w14:textId="77777777" w:rsidR="00BB5229" w:rsidRDefault="00BB5229" w:rsidP="00B251DB">
      <w:pPr>
        <w:spacing w:after="0" w:line="240" w:lineRule="auto"/>
      </w:pPr>
      <w:r>
        <w:continuationSeparator/>
      </w:r>
    </w:p>
  </w:footnote>
  <w:footnote w:type="continuationNotice" w:id="1">
    <w:p w14:paraId="6E67C4B6" w14:textId="77777777" w:rsidR="00BB5229" w:rsidRDefault="00BB5229">
      <w:pPr>
        <w:spacing w:after="0" w:line="240" w:lineRule="auto"/>
      </w:pPr>
    </w:p>
  </w:footnote>
  <w:footnote w:id="2">
    <w:p w14:paraId="6EA00C87" w14:textId="2D690874" w:rsidR="00BB5229" w:rsidRDefault="00BB5229">
      <w:pPr>
        <w:pStyle w:val="FootnoteText"/>
      </w:pPr>
      <w:r>
        <w:rPr>
          <w:rStyle w:val="FootnoteReference"/>
        </w:rPr>
        <w:footnoteRef/>
      </w:r>
      <w:r>
        <w:t xml:space="preserve"> Energetics,</w:t>
      </w:r>
      <w:r w:rsidRPr="009B75F7">
        <w:t xml:space="preserve"> </w:t>
      </w:r>
      <w:hyperlink r:id="rId1" w:history="1">
        <w:r w:rsidRPr="002B53FD">
          <w:rPr>
            <w:rStyle w:val="Hyperlink"/>
            <w:i/>
          </w:rPr>
          <w:t>Corporate renewable PPA deal tracker</w:t>
        </w:r>
      </w:hyperlink>
      <w:r>
        <w:t>, Energetics website, accessed 10 October 2022.</w:t>
      </w:r>
    </w:p>
  </w:footnote>
  <w:footnote w:id="3">
    <w:p w14:paraId="67F35366" w14:textId="7DE24635" w:rsidR="00BB5229" w:rsidRDefault="00BB5229">
      <w:pPr>
        <w:pStyle w:val="FootnoteText"/>
      </w:pPr>
      <w:r>
        <w:rPr>
          <w:rStyle w:val="FootnoteReference"/>
        </w:rPr>
        <w:footnoteRef/>
      </w:r>
      <w:r>
        <w:t xml:space="preserve"> DISR, </w:t>
      </w:r>
      <w:hyperlink r:id="rId2" w:history="1">
        <w:r w:rsidRPr="00AF1726">
          <w:rPr>
            <w:rStyle w:val="Hyperlink"/>
            <w:i/>
          </w:rPr>
          <w:t>Native forest biomass in the Renewable Energy Target: consultation paper</w:t>
        </w:r>
      </w:hyperlink>
      <w:r>
        <w:t>, Consultation hub, accessed 27</w:t>
      </w:r>
      <w:r w:rsidRPr="00AF1726">
        <w:t xml:space="preserve"> October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C97" w14:textId="77777777" w:rsidR="00BB5229" w:rsidRDefault="00BB5229">
    <w:pPr>
      <w:pStyle w:val="Header"/>
    </w:pPr>
    <w:r w:rsidRPr="00180BF8">
      <w:rPr>
        <w:noProof/>
        <w:lang w:eastAsia="en-AU"/>
      </w:rPr>
      <w:drawing>
        <wp:inline distT="0" distB="0" distL="0" distR="0" wp14:anchorId="57079C9E" wp14:editId="57079C9F">
          <wp:extent cx="2896207" cy="601785"/>
          <wp:effectExtent l="0" t="0" r="0" b="8255"/>
          <wp:docPr id="3" name="Picture 3"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5734F"/>
    <w:multiLevelType w:val="hybridMultilevel"/>
    <w:tmpl w:val="8A2C4C84"/>
    <w:lvl w:ilvl="0" w:tplc="F9C0072C">
      <w:start w:val="1"/>
      <w:numFmt w:val="bullet"/>
      <w:lvlText w:val=""/>
      <w:lvlJc w:val="left"/>
      <w:pPr>
        <w:ind w:left="720" w:hanging="360"/>
      </w:pPr>
      <w:rPr>
        <w:rFonts w:ascii="Symbol" w:hAnsi="Symbol" w:hint="default"/>
        <w:color w:val="auto"/>
      </w:rPr>
    </w:lvl>
    <w:lvl w:ilvl="1" w:tplc="9940DB38">
      <w:start w:val="1"/>
      <w:numFmt w:val="bullet"/>
      <w:lvlText w:val="o"/>
      <w:lvlJc w:val="left"/>
      <w:pPr>
        <w:ind w:left="1440" w:hanging="360"/>
      </w:pPr>
      <w:rPr>
        <w:rFonts w:ascii="Courier New" w:hAnsi="Courier New" w:cs="Courier New" w:hint="default"/>
      </w:rPr>
    </w:lvl>
    <w:lvl w:ilvl="2" w:tplc="9A6A4028" w:tentative="1">
      <w:start w:val="1"/>
      <w:numFmt w:val="bullet"/>
      <w:lvlText w:val=""/>
      <w:lvlJc w:val="left"/>
      <w:pPr>
        <w:ind w:left="2160" w:hanging="360"/>
      </w:pPr>
      <w:rPr>
        <w:rFonts w:ascii="Wingdings" w:hAnsi="Wingdings" w:hint="default"/>
      </w:rPr>
    </w:lvl>
    <w:lvl w:ilvl="3" w:tplc="A5D8FB3C" w:tentative="1">
      <w:start w:val="1"/>
      <w:numFmt w:val="bullet"/>
      <w:lvlText w:val=""/>
      <w:lvlJc w:val="left"/>
      <w:pPr>
        <w:ind w:left="2880" w:hanging="360"/>
      </w:pPr>
      <w:rPr>
        <w:rFonts w:ascii="Symbol" w:hAnsi="Symbol" w:hint="default"/>
      </w:rPr>
    </w:lvl>
    <w:lvl w:ilvl="4" w:tplc="D986913A" w:tentative="1">
      <w:start w:val="1"/>
      <w:numFmt w:val="bullet"/>
      <w:lvlText w:val="o"/>
      <w:lvlJc w:val="left"/>
      <w:pPr>
        <w:ind w:left="3600" w:hanging="360"/>
      </w:pPr>
      <w:rPr>
        <w:rFonts w:ascii="Courier New" w:hAnsi="Courier New" w:cs="Courier New" w:hint="default"/>
      </w:rPr>
    </w:lvl>
    <w:lvl w:ilvl="5" w:tplc="DAF8F92E" w:tentative="1">
      <w:start w:val="1"/>
      <w:numFmt w:val="bullet"/>
      <w:lvlText w:val=""/>
      <w:lvlJc w:val="left"/>
      <w:pPr>
        <w:ind w:left="4320" w:hanging="360"/>
      </w:pPr>
      <w:rPr>
        <w:rFonts w:ascii="Wingdings" w:hAnsi="Wingdings" w:hint="default"/>
      </w:rPr>
    </w:lvl>
    <w:lvl w:ilvl="6" w:tplc="F592A84A" w:tentative="1">
      <w:start w:val="1"/>
      <w:numFmt w:val="bullet"/>
      <w:lvlText w:val=""/>
      <w:lvlJc w:val="left"/>
      <w:pPr>
        <w:ind w:left="5040" w:hanging="360"/>
      </w:pPr>
      <w:rPr>
        <w:rFonts w:ascii="Symbol" w:hAnsi="Symbol" w:hint="default"/>
      </w:rPr>
    </w:lvl>
    <w:lvl w:ilvl="7" w:tplc="90EE7786" w:tentative="1">
      <w:start w:val="1"/>
      <w:numFmt w:val="bullet"/>
      <w:lvlText w:val="o"/>
      <w:lvlJc w:val="left"/>
      <w:pPr>
        <w:ind w:left="5760" w:hanging="360"/>
      </w:pPr>
      <w:rPr>
        <w:rFonts w:ascii="Courier New" w:hAnsi="Courier New" w:cs="Courier New" w:hint="default"/>
      </w:rPr>
    </w:lvl>
    <w:lvl w:ilvl="8" w:tplc="CF00AC3E" w:tentative="1">
      <w:start w:val="1"/>
      <w:numFmt w:val="bullet"/>
      <w:lvlText w:val=""/>
      <w:lvlJc w:val="left"/>
      <w:pPr>
        <w:ind w:left="6480" w:hanging="360"/>
      </w:pPr>
      <w:rPr>
        <w:rFonts w:ascii="Wingdings" w:hAnsi="Wingdings" w:hint="default"/>
      </w:rPr>
    </w:lvl>
  </w:abstractNum>
  <w:abstractNum w:abstractNumId="2" w15:restartNumberingAfterBreak="0">
    <w:nsid w:val="1F4E232D"/>
    <w:multiLevelType w:val="hybridMultilevel"/>
    <w:tmpl w:val="DF0C869A"/>
    <w:lvl w:ilvl="0" w:tplc="E0CA34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45BD9"/>
    <w:multiLevelType w:val="hybridMultilevel"/>
    <w:tmpl w:val="C94C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E11D36"/>
    <w:multiLevelType w:val="hybridMultilevel"/>
    <w:tmpl w:val="1A129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627C92"/>
    <w:multiLevelType w:val="hybridMultilevel"/>
    <w:tmpl w:val="0792A5D8"/>
    <w:lvl w:ilvl="0" w:tplc="FC7E1C0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F07BB"/>
    <w:multiLevelType w:val="hybridMultilevel"/>
    <w:tmpl w:val="7EB68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72537D"/>
    <w:multiLevelType w:val="hybridMultilevel"/>
    <w:tmpl w:val="4E14B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9C4338"/>
    <w:multiLevelType w:val="hybridMultilevel"/>
    <w:tmpl w:val="E3CE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4714D"/>
    <w:multiLevelType w:val="hybridMultilevel"/>
    <w:tmpl w:val="81680C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0B55AAD"/>
    <w:multiLevelType w:val="hybridMultilevel"/>
    <w:tmpl w:val="EA2A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435316"/>
    <w:multiLevelType w:val="hybridMultilevel"/>
    <w:tmpl w:val="C2CA3986"/>
    <w:lvl w:ilvl="0" w:tplc="215E92F2">
      <w:start w:val="2"/>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C303B"/>
    <w:multiLevelType w:val="hybridMultilevel"/>
    <w:tmpl w:val="F26EE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79CE37EC"/>
    <w:multiLevelType w:val="hybridMultilevel"/>
    <w:tmpl w:val="23AE4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F90A11"/>
    <w:multiLevelType w:val="hybridMultilevel"/>
    <w:tmpl w:val="B1CC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12"/>
  </w:num>
  <w:num w:numId="5">
    <w:abstractNumId w:val="20"/>
  </w:num>
  <w:num w:numId="6">
    <w:abstractNumId w:val="4"/>
  </w:num>
  <w:num w:numId="7">
    <w:abstractNumId w:val="0"/>
  </w:num>
  <w:num w:numId="8">
    <w:abstractNumId w:val="3"/>
  </w:num>
  <w:num w:numId="9">
    <w:abstractNumId w:val="14"/>
  </w:num>
  <w:num w:numId="10">
    <w:abstractNumId w:val="18"/>
  </w:num>
  <w:num w:numId="11">
    <w:abstractNumId w:val="5"/>
  </w:num>
  <w:num w:numId="12">
    <w:abstractNumId w:val="26"/>
  </w:num>
  <w:num w:numId="13">
    <w:abstractNumId w:val="22"/>
  </w:num>
  <w:num w:numId="14">
    <w:abstractNumId w:val="11"/>
  </w:num>
  <w:num w:numId="15">
    <w:abstractNumId w:val="23"/>
  </w:num>
  <w:num w:numId="16">
    <w:abstractNumId w:val="6"/>
  </w:num>
  <w:num w:numId="17">
    <w:abstractNumId w:val="13"/>
  </w:num>
  <w:num w:numId="18">
    <w:abstractNumId w:val="25"/>
  </w:num>
  <w:num w:numId="19">
    <w:abstractNumId w:val="27"/>
  </w:num>
  <w:num w:numId="20">
    <w:abstractNumId w:val="7"/>
  </w:num>
  <w:num w:numId="21">
    <w:abstractNumId w:val="16"/>
  </w:num>
  <w:num w:numId="22">
    <w:abstractNumId w:val="15"/>
  </w:num>
  <w:num w:numId="23">
    <w:abstractNumId w:val="21"/>
  </w:num>
  <w:num w:numId="24">
    <w:abstractNumId w:val="28"/>
  </w:num>
  <w:num w:numId="25">
    <w:abstractNumId w:val="8"/>
  </w:num>
  <w:num w:numId="26">
    <w:abstractNumId w:val="19"/>
  </w:num>
  <w:num w:numId="27">
    <w:abstractNumId w:val="1"/>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hideGrammaticalErrors/>
  <w:proofState w:spelling="clean" w:grammar="clean"/>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9B"/>
    <w:rsid w:val="000003E3"/>
    <w:rsid w:val="0000056A"/>
    <w:rsid w:val="000008D2"/>
    <w:rsid w:val="000009E1"/>
    <w:rsid w:val="00002807"/>
    <w:rsid w:val="00003A05"/>
    <w:rsid w:val="00003B58"/>
    <w:rsid w:val="00003DDC"/>
    <w:rsid w:val="0000409A"/>
    <w:rsid w:val="00004214"/>
    <w:rsid w:val="00005169"/>
    <w:rsid w:val="00005FAE"/>
    <w:rsid w:val="000060A1"/>
    <w:rsid w:val="00006D7A"/>
    <w:rsid w:val="00006DFD"/>
    <w:rsid w:val="000115B4"/>
    <w:rsid w:val="00011C07"/>
    <w:rsid w:val="00012A06"/>
    <w:rsid w:val="00012B04"/>
    <w:rsid w:val="00012E4D"/>
    <w:rsid w:val="0001393C"/>
    <w:rsid w:val="00013BF5"/>
    <w:rsid w:val="000151C7"/>
    <w:rsid w:val="0001594E"/>
    <w:rsid w:val="0001599C"/>
    <w:rsid w:val="00015E0F"/>
    <w:rsid w:val="00016C4F"/>
    <w:rsid w:val="00016D7A"/>
    <w:rsid w:val="00017F8B"/>
    <w:rsid w:val="00023E37"/>
    <w:rsid w:val="000243EB"/>
    <w:rsid w:val="000245C1"/>
    <w:rsid w:val="00025A03"/>
    <w:rsid w:val="00027CAF"/>
    <w:rsid w:val="00027FFA"/>
    <w:rsid w:val="00030087"/>
    <w:rsid w:val="000304C5"/>
    <w:rsid w:val="00030E81"/>
    <w:rsid w:val="00032995"/>
    <w:rsid w:val="0003345C"/>
    <w:rsid w:val="00033471"/>
    <w:rsid w:val="000340AC"/>
    <w:rsid w:val="00036DFC"/>
    <w:rsid w:val="000376C5"/>
    <w:rsid w:val="00041C63"/>
    <w:rsid w:val="00042963"/>
    <w:rsid w:val="00043CAC"/>
    <w:rsid w:val="00044822"/>
    <w:rsid w:val="00045F21"/>
    <w:rsid w:val="000461FD"/>
    <w:rsid w:val="0004651E"/>
    <w:rsid w:val="00046876"/>
    <w:rsid w:val="000471E2"/>
    <w:rsid w:val="0004720E"/>
    <w:rsid w:val="00047FC7"/>
    <w:rsid w:val="000505B3"/>
    <w:rsid w:val="000516FB"/>
    <w:rsid w:val="00052281"/>
    <w:rsid w:val="00053235"/>
    <w:rsid w:val="0005455B"/>
    <w:rsid w:val="00054D41"/>
    <w:rsid w:val="000552B3"/>
    <w:rsid w:val="0005556E"/>
    <w:rsid w:val="000564A7"/>
    <w:rsid w:val="0005699E"/>
    <w:rsid w:val="00056D0E"/>
    <w:rsid w:val="000577D6"/>
    <w:rsid w:val="00057AC6"/>
    <w:rsid w:val="00060491"/>
    <w:rsid w:val="0006132F"/>
    <w:rsid w:val="000613D5"/>
    <w:rsid w:val="000623A1"/>
    <w:rsid w:val="00062EFF"/>
    <w:rsid w:val="00063BB2"/>
    <w:rsid w:val="00064FEF"/>
    <w:rsid w:val="00065379"/>
    <w:rsid w:val="000655CC"/>
    <w:rsid w:val="00066519"/>
    <w:rsid w:val="00066DDC"/>
    <w:rsid w:val="0007067B"/>
    <w:rsid w:val="00070BD2"/>
    <w:rsid w:val="00070E8D"/>
    <w:rsid w:val="00071D4E"/>
    <w:rsid w:val="00072EDC"/>
    <w:rsid w:val="00073632"/>
    <w:rsid w:val="00073B8B"/>
    <w:rsid w:val="0007413F"/>
    <w:rsid w:val="00075E9E"/>
    <w:rsid w:val="0007676E"/>
    <w:rsid w:val="00076F3C"/>
    <w:rsid w:val="00077974"/>
    <w:rsid w:val="00080D7A"/>
    <w:rsid w:val="00080FDB"/>
    <w:rsid w:val="000817FE"/>
    <w:rsid w:val="00081D07"/>
    <w:rsid w:val="00082BBB"/>
    <w:rsid w:val="000845F7"/>
    <w:rsid w:val="00084B7E"/>
    <w:rsid w:val="00085604"/>
    <w:rsid w:val="00085966"/>
    <w:rsid w:val="00085D3A"/>
    <w:rsid w:val="00085F74"/>
    <w:rsid w:val="0008614F"/>
    <w:rsid w:val="00087121"/>
    <w:rsid w:val="000874A4"/>
    <w:rsid w:val="00087D3A"/>
    <w:rsid w:val="0009182A"/>
    <w:rsid w:val="00091901"/>
    <w:rsid w:val="00094DDA"/>
    <w:rsid w:val="00095409"/>
    <w:rsid w:val="00095B3A"/>
    <w:rsid w:val="00095FBA"/>
    <w:rsid w:val="0009730F"/>
    <w:rsid w:val="000A0FE3"/>
    <w:rsid w:val="000A14C9"/>
    <w:rsid w:val="000A175C"/>
    <w:rsid w:val="000A2065"/>
    <w:rsid w:val="000A2857"/>
    <w:rsid w:val="000A2D41"/>
    <w:rsid w:val="000A3E1E"/>
    <w:rsid w:val="000A434A"/>
    <w:rsid w:val="000A4662"/>
    <w:rsid w:val="000A4F41"/>
    <w:rsid w:val="000A6352"/>
    <w:rsid w:val="000A6819"/>
    <w:rsid w:val="000A706A"/>
    <w:rsid w:val="000A7455"/>
    <w:rsid w:val="000A7BE2"/>
    <w:rsid w:val="000B020F"/>
    <w:rsid w:val="000B0B8C"/>
    <w:rsid w:val="000B1B43"/>
    <w:rsid w:val="000B4DEF"/>
    <w:rsid w:val="000B56EA"/>
    <w:rsid w:val="000B5D41"/>
    <w:rsid w:val="000B6FD9"/>
    <w:rsid w:val="000B79BC"/>
    <w:rsid w:val="000C004A"/>
    <w:rsid w:val="000C014A"/>
    <w:rsid w:val="000C0AB9"/>
    <w:rsid w:val="000C0B6F"/>
    <w:rsid w:val="000C13B3"/>
    <w:rsid w:val="000C2F30"/>
    <w:rsid w:val="000C3494"/>
    <w:rsid w:val="000C477F"/>
    <w:rsid w:val="000C729D"/>
    <w:rsid w:val="000C768F"/>
    <w:rsid w:val="000D0D3E"/>
    <w:rsid w:val="000D0F98"/>
    <w:rsid w:val="000D4C4E"/>
    <w:rsid w:val="000D4CD3"/>
    <w:rsid w:val="000D4E54"/>
    <w:rsid w:val="000D7259"/>
    <w:rsid w:val="000E0A04"/>
    <w:rsid w:val="000E0D62"/>
    <w:rsid w:val="000E1422"/>
    <w:rsid w:val="000E236D"/>
    <w:rsid w:val="000E2B8D"/>
    <w:rsid w:val="000E3872"/>
    <w:rsid w:val="000E4202"/>
    <w:rsid w:val="000E47E9"/>
    <w:rsid w:val="000E56BF"/>
    <w:rsid w:val="000E599A"/>
    <w:rsid w:val="000E59DD"/>
    <w:rsid w:val="000E68A1"/>
    <w:rsid w:val="000F071C"/>
    <w:rsid w:val="000F2564"/>
    <w:rsid w:val="000F68F3"/>
    <w:rsid w:val="000F6FDB"/>
    <w:rsid w:val="000F75DE"/>
    <w:rsid w:val="00105DDC"/>
    <w:rsid w:val="001063C6"/>
    <w:rsid w:val="0010645E"/>
    <w:rsid w:val="001066B4"/>
    <w:rsid w:val="00106E2B"/>
    <w:rsid w:val="001074F6"/>
    <w:rsid w:val="00107641"/>
    <w:rsid w:val="00110CCE"/>
    <w:rsid w:val="00112057"/>
    <w:rsid w:val="00112E30"/>
    <w:rsid w:val="001132EF"/>
    <w:rsid w:val="001134B8"/>
    <w:rsid w:val="0011446B"/>
    <w:rsid w:val="00114EF6"/>
    <w:rsid w:val="00116B4F"/>
    <w:rsid w:val="00116DFF"/>
    <w:rsid w:val="0011700E"/>
    <w:rsid w:val="00117677"/>
    <w:rsid w:val="001179AF"/>
    <w:rsid w:val="00120619"/>
    <w:rsid w:val="00120AA6"/>
    <w:rsid w:val="00120F5D"/>
    <w:rsid w:val="00121136"/>
    <w:rsid w:val="001219F2"/>
    <w:rsid w:val="00122A28"/>
    <w:rsid w:val="00122FE9"/>
    <w:rsid w:val="00123240"/>
    <w:rsid w:val="00123FE3"/>
    <w:rsid w:val="00124F2E"/>
    <w:rsid w:val="00125131"/>
    <w:rsid w:val="0012520B"/>
    <w:rsid w:val="00125D79"/>
    <w:rsid w:val="00125DF8"/>
    <w:rsid w:val="001272C6"/>
    <w:rsid w:val="0013078D"/>
    <w:rsid w:val="001310A2"/>
    <w:rsid w:val="001317D8"/>
    <w:rsid w:val="001338F1"/>
    <w:rsid w:val="001353E6"/>
    <w:rsid w:val="00135E6C"/>
    <w:rsid w:val="00136ACF"/>
    <w:rsid w:val="00137568"/>
    <w:rsid w:val="00137645"/>
    <w:rsid w:val="0013771C"/>
    <w:rsid w:val="001407DC"/>
    <w:rsid w:val="00140F9E"/>
    <w:rsid w:val="00141C2E"/>
    <w:rsid w:val="00141C53"/>
    <w:rsid w:val="00142049"/>
    <w:rsid w:val="001424AB"/>
    <w:rsid w:val="001429DA"/>
    <w:rsid w:val="001441D8"/>
    <w:rsid w:val="001443BA"/>
    <w:rsid w:val="0014451F"/>
    <w:rsid w:val="001449BB"/>
    <w:rsid w:val="001452F5"/>
    <w:rsid w:val="0014620B"/>
    <w:rsid w:val="00146D63"/>
    <w:rsid w:val="001473F7"/>
    <w:rsid w:val="00147CA0"/>
    <w:rsid w:val="00147CB3"/>
    <w:rsid w:val="00152D38"/>
    <w:rsid w:val="00152DDD"/>
    <w:rsid w:val="00153244"/>
    <w:rsid w:val="00153445"/>
    <w:rsid w:val="00153C15"/>
    <w:rsid w:val="00154B95"/>
    <w:rsid w:val="00154F94"/>
    <w:rsid w:val="0015548A"/>
    <w:rsid w:val="00157FB4"/>
    <w:rsid w:val="00160683"/>
    <w:rsid w:val="001615CC"/>
    <w:rsid w:val="00161DE3"/>
    <w:rsid w:val="00162C9F"/>
    <w:rsid w:val="0016319C"/>
    <w:rsid w:val="0016491B"/>
    <w:rsid w:val="00164ED2"/>
    <w:rsid w:val="001667DC"/>
    <w:rsid w:val="001677B0"/>
    <w:rsid w:val="00167E03"/>
    <w:rsid w:val="00171745"/>
    <w:rsid w:val="00172D63"/>
    <w:rsid w:val="00173276"/>
    <w:rsid w:val="001732D1"/>
    <w:rsid w:val="0017344E"/>
    <w:rsid w:val="001745E1"/>
    <w:rsid w:val="00174AE7"/>
    <w:rsid w:val="00175A7B"/>
    <w:rsid w:val="001778A7"/>
    <w:rsid w:val="00177BCA"/>
    <w:rsid w:val="00182503"/>
    <w:rsid w:val="00182971"/>
    <w:rsid w:val="0018307F"/>
    <w:rsid w:val="00183221"/>
    <w:rsid w:val="00183B1E"/>
    <w:rsid w:val="00184467"/>
    <w:rsid w:val="0018571A"/>
    <w:rsid w:val="0018753C"/>
    <w:rsid w:val="0019005D"/>
    <w:rsid w:val="00190566"/>
    <w:rsid w:val="0019087F"/>
    <w:rsid w:val="0019304E"/>
    <w:rsid w:val="00193230"/>
    <w:rsid w:val="00193B22"/>
    <w:rsid w:val="00193FFB"/>
    <w:rsid w:val="001944BF"/>
    <w:rsid w:val="00195DDA"/>
    <w:rsid w:val="001961AD"/>
    <w:rsid w:val="001966FE"/>
    <w:rsid w:val="001969FC"/>
    <w:rsid w:val="001974A4"/>
    <w:rsid w:val="001977F1"/>
    <w:rsid w:val="001A183C"/>
    <w:rsid w:val="001A1FCF"/>
    <w:rsid w:val="001A2026"/>
    <w:rsid w:val="001A27B3"/>
    <w:rsid w:val="001A3292"/>
    <w:rsid w:val="001A3777"/>
    <w:rsid w:val="001A44C5"/>
    <w:rsid w:val="001A4554"/>
    <w:rsid w:val="001A4976"/>
    <w:rsid w:val="001A5982"/>
    <w:rsid w:val="001A638C"/>
    <w:rsid w:val="001A6537"/>
    <w:rsid w:val="001A77F1"/>
    <w:rsid w:val="001A7AFF"/>
    <w:rsid w:val="001B10F5"/>
    <w:rsid w:val="001B1717"/>
    <w:rsid w:val="001B19EF"/>
    <w:rsid w:val="001B1F75"/>
    <w:rsid w:val="001B2AB7"/>
    <w:rsid w:val="001B33CC"/>
    <w:rsid w:val="001B3683"/>
    <w:rsid w:val="001B4348"/>
    <w:rsid w:val="001B4697"/>
    <w:rsid w:val="001B7081"/>
    <w:rsid w:val="001C0016"/>
    <w:rsid w:val="001C004F"/>
    <w:rsid w:val="001C044C"/>
    <w:rsid w:val="001C0CC9"/>
    <w:rsid w:val="001C1562"/>
    <w:rsid w:val="001C3466"/>
    <w:rsid w:val="001C35E4"/>
    <w:rsid w:val="001C3AB6"/>
    <w:rsid w:val="001C4C8C"/>
    <w:rsid w:val="001C684F"/>
    <w:rsid w:val="001C708F"/>
    <w:rsid w:val="001C75DE"/>
    <w:rsid w:val="001D180E"/>
    <w:rsid w:val="001D1A28"/>
    <w:rsid w:val="001D216A"/>
    <w:rsid w:val="001D2A2D"/>
    <w:rsid w:val="001D2E82"/>
    <w:rsid w:val="001D395D"/>
    <w:rsid w:val="001D4D9A"/>
    <w:rsid w:val="001D51DA"/>
    <w:rsid w:val="001D5231"/>
    <w:rsid w:val="001D549C"/>
    <w:rsid w:val="001D6059"/>
    <w:rsid w:val="001D724F"/>
    <w:rsid w:val="001D7AF0"/>
    <w:rsid w:val="001D7FBF"/>
    <w:rsid w:val="001E08DA"/>
    <w:rsid w:val="001E0FCE"/>
    <w:rsid w:val="001E1C47"/>
    <w:rsid w:val="001E32EC"/>
    <w:rsid w:val="001E3FB5"/>
    <w:rsid w:val="001E41AD"/>
    <w:rsid w:val="001E6548"/>
    <w:rsid w:val="001E748D"/>
    <w:rsid w:val="001E7750"/>
    <w:rsid w:val="001F0001"/>
    <w:rsid w:val="001F09F0"/>
    <w:rsid w:val="001F1C85"/>
    <w:rsid w:val="001F1F1C"/>
    <w:rsid w:val="001F24B7"/>
    <w:rsid w:val="001F271F"/>
    <w:rsid w:val="001F284B"/>
    <w:rsid w:val="001F28A4"/>
    <w:rsid w:val="001F38ED"/>
    <w:rsid w:val="001F3A2A"/>
    <w:rsid w:val="001F52E7"/>
    <w:rsid w:val="001F5AB1"/>
    <w:rsid w:val="001F5C42"/>
    <w:rsid w:val="001F609A"/>
    <w:rsid w:val="001F60C3"/>
    <w:rsid w:val="001F69EE"/>
    <w:rsid w:val="001F6CF7"/>
    <w:rsid w:val="0020025B"/>
    <w:rsid w:val="0020084C"/>
    <w:rsid w:val="002018E2"/>
    <w:rsid w:val="002023E8"/>
    <w:rsid w:val="00203147"/>
    <w:rsid w:val="002046C8"/>
    <w:rsid w:val="00204EB0"/>
    <w:rsid w:val="00204FEA"/>
    <w:rsid w:val="00205DF3"/>
    <w:rsid w:val="002069D0"/>
    <w:rsid w:val="00206D1E"/>
    <w:rsid w:val="00207FE2"/>
    <w:rsid w:val="0021125F"/>
    <w:rsid w:val="00211378"/>
    <w:rsid w:val="002115ED"/>
    <w:rsid w:val="002135A6"/>
    <w:rsid w:val="00213DD1"/>
    <w:rsid w:val="00214047"/>
    <w:rsid w:val="00214D14"/>
    <w:rsid w:val="002150FE"/>
    <w:rsid w:val="0022083E"/>
    <w:rsid w:val="00221D51"/>
    <w:rsid w:val="00222D0B"/>
    <w:rsid w:val="00223A0D"/>
    <w:rsid w:val="002242EB"/>
    <w:rsid w:val="002243A3"/>
    <w:rsid w:val="00224BBB"/>
    <w:rsid w:val="00224F73"/>
    <w:rsid w:val="002253F0"/>
    <w:rsid w:val="00225EAF"/>
    <w:rsid w:val="002260AF"/>
    <w:rsid w:val="002264A9"/>
    <w:rsid w:val="0023002C"/>
    <w:rsid w:val="002301A2"/>
    <w:rsid w:val="002307F8"/>
    <w:rsid w:val="0023088F"/>
    <w:rsid w:val="00232A3C"/>
    <w:rsid w:val="00233154"/>
    <w:rsid w:val="00233E62"/>
    <w:rsid w:val="00233ECE"/>
    <w:rsid w:val="00234DA3"/>
    <w:rsid w:val="002354C7"/>
    <w:rsid w:val="00236ED5"/>
    <w:rsid w:val="002370EB"/>
    <w:rsid w:val="00240AA2"/>
    <w:rsid w:val="00240AFA"/>
    <w:rsid w:val="0024137F"/>
    <w:rsid w:val="002415CC"/>
    <w:rsid w:val="00241D3D"/>
    <w:rsid w:val="00241F2F"/>
    <w:rsid w:val="002423D8"/>
    <w:rsid w:val="002423E6"/>
    <w:rsid w:val="0024332B"/>
    <w:rsid w:val="00244235"/>
    <w:rsid w:val="002446F0"/>
    <w:rsid w:val="00244793"/>
    <w:rsid w:val="0024515F"/>
    <w:rsid w:val="002451A3"/>
    <w:rsid w:val="00245AC0"/>
    <w:rsid w:val="00245D82"/>
    <w:rsid w:val="0024705F"/>
    <w:rsid w:val="0025075D"/>
    <w:rsid w:val="00250DCB"/>
    <w:rsid w:val="002511C8"/>
    <w:rsid w:val="00251B2E"/>
    <w:rsid w:val="00251DC9"/>
    <w:rsid w:val="00252606"/>
    <w:rsid w:val="002540A4"/>
    <w:rsid w:val="00254360"/>
    <w:rsid w:val="00254DA8"/>
    <w:rsid w:val="0025604D"/>
    <w:rsid w:val="00256221"/>
    <w:rsid w:val="00256D37"/>
    <w:rsid w:val="00257047"/>
    <w:rsid w:val="00260C61"/>
    <w:rsid w:val="002613E7"/>
    <w:rsid w:val="00261ADB"/>
    <w:rsid w:val="002625E1"/>
    <w:rsid w:val="00262C3A"/>
    <w:rsid w:val="00264B52"/>
    <w:rsid w:val="002650BA"/>
    <w:rsid w:val="00265872"/>
    <w:rsid w:val="00265EBF"/>
    <w:rsid w:val="00265F1D"/>
    <w:rsid w:val="00266E62"/>
    <w:rsid w:val="0026797C"/>
    <w:rsid w:val="00270076"/>
    <w:rsid w:val="002700CF"/>
    <w:rsid w:val="002704C7"/>
    <w:rsid w:val="00270807"/>
    <w:rsid w:val="00272B04"/>
    <w:rsid w:val="002730C2"/>
    <w:rsid w:val="00273381"/>
    <w:rsid w:val="0027346F"/>
    <w:rsid w:val="00274120"/>
    <w:rsid w:val="0027552F"/>
    <w:rsid w:val="0027583E"/>
    <w:rsid w:val="0028063B"/>
    <w:rsid w:val="00282B2F"/>
    <w:rsid w:val="002857CF"/>
    <w:rsid w:val="002861C7"/>
    <w:rsid w:val="0029031B"/>
    <w:rsid w:val="002920E3"/>
    <w:rsid w:val="002925A3"/>
    <w:rsid w:val="00293F80"/>
    <w:rsid w:val="0029403C"/>
    <w:rsid w:val="002946D3"/>
    <w:rsid w:val="00294F6E"/>
    <w:rsid w:val="00295FD1"/>
    <w:rsid w:val="00296846"/>
    <w:rsid w:val="00296D89"/>
    <w:rsid w:val="00296E75"/>
    <w:rsid w:val="00297071"/>
    <w:rsid w:val="00297D1F"/>
    <w:rsid w:val="002A01F6"/>
    <w:rsid w:val="002A11BF"/>
    <w:rsid w:val="002A16F7"/>
    <w:rsid w:val="002A3518"/>
    <w:rsid w:val="002A35BC"/>
    <w:rsid w:val="002A3645"/>
    <w:rsid w:val="002A3A34"/>
    <w:rsid w:val="002A3E14"/>
    <w:rsid w:val="002A47EE"/>
    <w:rsid w:val="002A52D0"/>
    <w:rsid w:val="002A6570"/>
    <w:rsid w:val="002B124E"/>
    <w:rsid w:val="002B2D37"/>
    <w:rsid w:val="002B3A3A"/>
    <w:rsid w:val="002B3A9C"/>
    <w:rsid w:val="002B44B8"/>
    <w:rsid w:val="002B460A"/>
    <w:rsid w:val="002B4E13"/>
    <w:rsid w:val="002B517D"/>
    <w:rsid w:val="002B53FD"/>
    <w:rsid w:val="002B56A2"/>
    <w:rsid w:val="002B5C69"/>
    <w:rsid w:val="002B6071"/>
    <w:rsid w:val="002B68AC"/>
    <w:rsid w:val="002B6D05"/>
    <w:rsid w:val="002B70D6"/>
    <w:rsid w:val="002B71C0"/>
    <w:rsid w:val="002B7B46"/>
    <w:rsid w:val="002C011E"/>
    <w:rsid w:val="002C2242"/>
    <w:rsid w:val="002C27C4"/>
    <w:rsid w:val="002C3205"/>
    <w:rsid w:val="002C4BD0"/>
    <w:rsid w:val="002C65F9"/>
    <w:rsid w:val="002C7DF8"/>
    <w:rsid w:val="002C7F6E"/>
    <w:rsid w:val="002D19B6"/>
    <w:rsid w:val="002D230B"/>
    <w:rsid w:val="002D2BC5"/>
    <w:rsid w:val="002D3FEE"/>
    <w:rsid w:val="002D46CA"/>
    <w:rsid w:val="002D5F2C"/>
    <w:rsid w:val="002D6198"/>
    <w:rsid w:val="002D6478"/>
    <w:rsid w:val="002D6EA1"/>
    <w:rsid w:val="002D6FF5"/>
    <w:rsid w:val="002D7DBE"/>
    <w:rsid w:val="002E095D"/>
    <w:rsid w:val="002E0DC2"/>
    <w:rsid w:val="002E0F39"/>
    <w:rsid w:val="002E1961"/>
    <w:rsid w:val="002E199B"/>
    <w:rsid w:val="002E4DC7"/>
    <w:rsid w:val="002E670E"/>
    <w:rsid w:val="002F0105"/>
    <w:rsid w:val="002F0133"/>
    <w:rsid w:val="002F09D2"/>
    <w:rsid w:val="002F0FB2"/>
    <w:rsid w:val="002F1C82"/>
    <w:rsid w:val="002F1F1A"/>
    <w:rsid w:val="002F2036"/>
    <w:rsid w:val="002F4D72"/>
    <w:rsid w:val="002F4FBE"/>
    <w:rsid w:val="002F597B"/>
    <w:rsid w:val="002F5DD2"/>
    <w:rsid w:val="002F617B"/>
    <w:rsid w:val="002F6588"/>
    <w:rsid w:val="002F7130"/>
    <w:rsid w:val="002F78AB"/>
    <w:rsid w:val="002F7FFD"/>
    <w:rsid w:val="003006C4"/>
    <w:rsid w:val="00300C0A"/>
    <w:rsid w:val="00301D0F"/>
    <w:rsid w:val="003023C3"/>
    <w:rsid w:val="00302A1A"/>
    <w:rsid w:val="00304073"/>
    <w:rsid w:val="003048C1"/>
    <w:rsid w:val="003050DE"/>
    <w:rsid w:val="00305158"/>
    <w:rsid w:val="0030575E"/>
    <w:rsid w:val="00305AD7"/>
    <w:rsid w:val="00305BA1"/>
    <w:rsid w:val="003061B8"/>
    <w:rsid w:val="003064FE"/>
    <w:rsid w:val="00306D46"/>
    <w:rsid w:val="00307D05"/>
    <w:rsid w:val="00311AC7"/>
    <w:rsid w:val="003121B2"/>
    <w:rsid w:val="00312A21"/>
    <w:rsid w:val="00313E96"/>
    <w:rsid w:val="00314975"/>
    <w:rsid w:val="003149F8"/>
    <w:rsid w:val="00314B78"/>
    <w:rsid w:val="00315EE3"/>
    <w:rsid w:val="0031626D"/>
    <w:rsid w:val="00317BDF"/>
    <w:rsid w:val="00320636"/>
    <w:rsid w:val="00320E0E"/>
    <w:rsid w:val="003228B9"/>
    <w:rsid w:val="00323B09"/>
    <w:rsid w:val="00323D5C"/>
    <w:rsid w:val="00324456"/>
    <w:rsid w:val="00324475"/>
    <w:rsid w:val="003244C3"/>
    <w:rsid w:val="00325714"/>
    <w:rsid w:val="00325EE4"/>
    <w:rsid w:val="00326517"/>
    <w:rsid w:val="00326ADC"/>
    <w:rsid w:val="00326E74"/>
    <w:rsid w:val="00327E7B"/>
    <w:rsid w:val="00330759"/>
    <w:rsid w:val="0033114E"/>
    <w:rsid w:val="00331D5B"/>
    <w:rsid w:val="003325FE"/>
    <w:rsid w:val="00332D96"/>
    <w:rsid w:val="00333BF6"/>
    <w:rsid w:val="003347BE"/>
    <w:rsid w:val="00335687"/>
    <w:rsid w:val="0033634A"/>
    <w:rsid w:val="003363F5"/>
    <w:rsid w:val="00337147"/>
    <w:rsid w:val="00343A93"/>
    <w:rsid w:val="00344142"/>
    <w:rsid w:val="00345B80"/>
    <w:rsid w:val="00346B5D"/>
    <w:rsid w:val="00350620"/>
    <w:rsid w:val="00352109"/>
    <w:rsid w:val="003522E8"/>
    <w:rsid w:val="00353798"/>
    <w:rsid w:val="003563BA"/>
    <w:rsid w:val="00356870"/>
    <w:rsid w:val="00357588"/>
    <w:rsid w:val="0036092A"/>
    <w:rsid w:val="00361BC3"/>
    <w:rsid w:val="003624B0"/>
    <w:rsid w:val="00364886"/>
    <w:rsid w:val="00364D51"/>
    <w:rsid w:val="00364E5D"/>
    <w:rsid w:val="00366BBE"/>
    <w:rsid w:val="00366C87"/>
    <w:rsid w:val="00367AD4"/>
    <w:rsid w:val="00367F62"/>
    <w:rsid w:val="00370F1C"/>
    <w:rsid w:val="0037139C"/>
    <w:rsid w:val="00371B04"/>
    <w:rsid w:val="00372615"/>
    <w:rsid w:val="003727E8"/>
    <w:rsid w:val="00372EA6"/>
    <w:rsid w:val="00372FB7"/>
    <w:rsid w:val="00373C7F"/>
    <w:rsid w:val="00374542"/>
    <w:rsid w:val="00374D45"/>
    <w:rsid w:val="003751BF"/>
    <w:rsid w:val="00375276"/>
    <w:rsid w:val="00375D07"/>
    <w:rsid w:val="00376A38"/>
    <w:rsid w:val="00377405"/>
    <w:rsid w:val="003778CD"/>
    <w:rsid w:val="00380C01"/>
    <w:rsid w:val="00382C06"/>
    <w:rsid w:val="003839A9"/>
    <w:rsid w:val="00383E2D"/>
    <w:rsid w:val="00386912"/>
    <w:rsid w:val="00386C20"/>
    <w:rsid w:val="0038759E"/>
    <w:rsid w:val="003876D3"/>
    <w:rsid w:val="0038785D"/>
    <w:rsid w:val="00387BED"/>
    <w:rsid w:val="0039090A"/>
    <w:rsid w:val="00391D2E"/>
    <w:rsid w:val="00392608"/>
    <w:rsid w:val="00392AA1"/>
    <w:rsid w:val="0039372E"/>
    <w:rsid w:val="003950E5"/>
    <w:rsid w:val="0039577B"/>
    <w:rsid w:val="00395BB7"/>
    <w:rsid w:val="00396635"/>
    <w:rsid w:val="00397B3F"/>
    <w:rsid w:val="003A06EB"/>
    <w:rsid w:val="003A0E7F"/>
    <w:rsid w:val="003A0FB4"/>
    <w:rsid w:val="003A18B0"/>
    <w:rsid w:val="003A1CB8"/>
    <w:rsid w:val="003A1CF3"/>
    <w:rsid w:val="003A3B68"/>
    <w:rsid w:val="003A5FEF"/>
    <w:rsid w:val="003A6108"/>
    <w:rsid w:val="003A64B4"/>
    <w:rsid w:val="003A6D8F"/>
    <w:rsid w:val="003A7947"/>
    <w:rsid w:val="003B1099"/>
    <w:rsid w:val="003B20F1"/>
    <w:rsid w:val="003B2738"/>
    <w:rsid w:val="003B3764"/>
    <w:rsid w:val="003B51F2"/>
    <w:rsid w:val="003B5475"/>
    <w:rsid w:val="003B5D89"/>
    <w:rsid w:val="003B62B7"/>
    <w:rsid w:val="003B6828"/>
    <w:rsid w:val="003B7159"/>
    <w:rsid w:val="003B7854"/>
    <w:rsid w:val="003B7DF3"/>
    <w:rsid w:val="003C12C1"/>
    <w:rsid w:val="003C2226"/>
    <w:rsid w:val="003C2A88"/>
    <w:rsid w:val="003C438A"/>
    <w:rsid w:val="003C4B00"/>
    <w:rsid w:val="003C50A2"/>
    <w:rsid w:val="003C54B3"/>
    <w:rsid w:val="003C68E2"/>
    <w:rsid w:val="003C6B5C"/>
    <w:rsid w:val="003C7B0A"/>
    <w:rsid w:val="003D01EF"/>
    <w:rsid w:val="003D05B4"/>
    <w:rsid w:val="003D0811"/>
    <w:rsid w:val="003D0ECE"/>
    <w:rsid w:val="003D20D8"/>
    <w:rsid w:val="003D24B4"/>
    <w:rsid w:val="003D2A9D"/>
    <w:rsid w:val="003D38ED"/>
    <w:rsid w:val="003D4038"/>
    <w:rsid w:val="003D4F57"/>
    <w:rsid w:val="003D561C"/>
    <w:rsid w:val="003D5715"/>
    <w:rsid w:val="003D5809"/>
    <w:rsid w:val="003D587C"/>
    <w:rsid w:val="003D591A"/>
    <w:rsid w:val="003E0558"/>
    <w:rsid w:val="003E0896"/>
    <w:rsid w:val="003E0E89"/>
    <w:rsid w:val="003E10BD"/>
    <w:rsid w:val="003E310E"/>
    <w:rsid w:val="003E351B"/>
    <w:rsid w:val="003E37D4"/>
    <w:rsid w:val="003E409B"/>
    <w:rsid w:val="003E4FD2"/>
    <w:rsid w:val="003E51F1"/>
    <w:rsid w:val="003E7346"/>
    <w:rsid w:val="003F076A"/>
    <w:rsid w:val="003F0ACD"/>
    <w:rsid w:val="003F19FE"/>
    <w:rsid w:val="003F22B3"/>
    <w:rsid w:val="003F4DEA"/>
    <w:rsid w:val="003F5A32"/>
    <w:rsid w:val="003F6382"/>
    <w:rsid w:val="003F717A"/>
    <w:rsid w:val="00400C78"/>
    <w:rsid w:val="00402EF3"/>
    <w:rsid w:val="00403B68"/>
    <w:rsid w:val="004049CB"/>
    <w:rsid w:val="00404C0E"/>
    <w:rsid w:val="00404CB4"/>
    <w:rsid w:val="00405E53"/>
    <w:rsid w:val="00406456"/>
    <w:rsid w:val="004069D3"/>
    <w:rsid w:val="00407480"/>
    <w:rsid w:val="004109B7"/>
    <w:rsid w:val="004111E5"/>
    <w:rsid w:val="0041215F"/>
    <w:rsid w:val="00412597"/>
    <w:rsid w:val="00414407"/>
    <w:rsid w:val="0041513F"/>
    <w:rsid w:val="00415150"/>
    <w:rsid w:val="004151D7"/>
    <w:rsid w:val="00415477"/>
    <w:rsid w:val="0041557E"/>
    <w:rsid w:val="00416A38"/>
    <w:rsid w:val="00416AD1"/>
    <w:rsid w:val="00416DD8"/>
    <w:rsid w:val="004171A8"/>
    <w:rsid w:val="004176B8"/>
    <w:rsid w:val="0042059E"/>
    <w:rsid w:val="004206CE"/>
    <w:rsid w:val="00420916"/>
    <w:rsid w:val="00420F2D"/>
    <w:rsid w:val="004218E5"/>
    <w:rsid w:val="00421E82"/>
    <w:rsid w:val="00422717"/>
    <w:rsid w:val="00422AC6"/>
    <w:rsid w:val="00422FAD"/>
    <w:rsid w:val="00423456"/>
    <w:rsid w:val="00423956"/>
    <w:rsid w:val="0042514E"/>
    <w:rsid w:val="004252F5"/>
    <w:rsid w:val="00425F15"/>
    <w:rsid w:val="0042650C"/>
    <w:rsid w:val="00427839"/>
    <w:rsid w:val="00427BC4"/>
    <w:rsid w:val="00430BC8"/>
    <w:rsid w:val="0043137F"/>
    <w:rsid w:val="004328B7"/>
    <w:rsid w:val="00432EE4"/>
    <w:rsid w:val="00433F29"/>
    <w:rsid w:val="00434BB6"/>
    <w:rsid w:val="00436144"/>
    <w:rsid w:val="00436920"/>
    <w:rsid w:val="00436D95"/>
    <w:rsid w:val="00440542"/>
    <w:rsid w:val="0044085C"/>
    <w:rsid w:val="004408D2"/>
    <w:rsid w:val="00440C05"/>
    <w:rsid w:val="004418ED"/>
    <w:rsid w:val="00441915"/>
    <w:rsid w:val="00441D4E"/>
    <w:rsid w:val="0044289C"/>
    <w:rsid w:val="004434F8"/>
    <w:rsid w:val="0044375D"/>
    <w:rsid w:val="00443F31"/>
    <w:rsid w:val="004446F8"/>
    <w:rsid w:val="004455A1"/>
    <w:rsid w:val="0045098F"/>
    <w:rsid w:val="00452089"/>
    <w:rsid w:val="00452BBE"/>
    <w:rsid w:val="004531BA"/>
    <w:rsid w:val="00453DA0"/>
    <w:rsid w:val="00454F2C"/>
    <w:rsid w:val="00455918"/>
    <w:rsid w:val="00455B30"/>
    <w:rsid w:val="00455D7B"/>
    <w:rsid w:val="00456F6C"/>
    <w:rsid w:val="00460D2C"/>
    <w:rsid w:val="00460D56"/>
    <w:rsid w:val="0046118D"/>
    <w:rsid w:val="004611AD"/>
    <w:rsid w:val="00461AEA"/>
    <w:rsid w:val="00461D30"/>
    <w:rsid w:val="00461EDF"/>
    <w:rsid w:val="00462767"/>
    <w:rsid w:val="004632E9"/>
    <w:rsid w:val="00463934"/>
    <w:rsid w:val="00464649"/>
    <w:rsid w:val="00464A30"/>
    <w:rsid w:val="004657CD"/>
    <w:rsid w:val="0046678C"/>
    <w:rsid w:val="004673AC"/>
    <w:rsid w:val="004675BF"/>
    <w:rsid w:val="00470172"/>
    <w:rsid w:val="004701BF"/>
    <w:rsid w:val="004704BD"/>
    <w:rsid w:val="00470A6A"/>
    <w:rsid w:val="004711A6"/>
    <w:rsid w:val="004727CF"/>
    <w:rsid w:val="00472B4A"/>
    <w:rsid w:val="00473CB9"/>
    <w:rsid w:val="00473D14"/>
    <w:rsid w:val="00473F4B"/>
    <w:rsid w:val="00474A11"/>
    <w:rsid w:val="0047514F"/>
    <w:rsid w:val="00475AF7"/>
    <w:rsid w:val="004760ED"/>
    <w:rsid w:val="00477C8F"/>
    <w:rsid w:val="00480958"/>
    <w:rsid w:val="00480D0C"/>
    <w:rsid w:val="00480DA6"/>
    <w:rsid w:val="00482EE8"/>
    <w:rsid w:val="004835CF"/>
    <w:rsid w:val="00483658"/>
    <w:rsid w:val="00484724"/>
    <w:rsid w:val="004864FA"/>
    <w:rsid w:val="00486E77"/>
    <w:rsid w:val="00487C6C"/>
    <w:rsid w:val="00487E82"/>
    <w:rsid w:val="00490384"/>
    <w:rsid w:val="0049223D"/>
    <w:rsid w:val="004924E5"/>
    <w:rsid w:val="00492632"/>
    <w:rsid w:val="004928B8"/>
    <w:rsid w:val="0049441E"/>
    <w:rsid w:val="00494BB9"/>
    <w:rsid w:val="0049572A"/>
    <w:rsid w:val="00495A40"/>
    <w:rsid w:val="00495C3B"/>
    <w:rsid w:val="00496648"/>
    <w:rsid w:val="004968A9"/>
    <w:rsid w:val="0049718D"/>
    <w:rsid w:val="004A1697"/>
    <w:rsid w:val="004A3F66"/>
    <w:rsid w:val="004A41F0"/>
    <w:rsid w:val="004A567D"/>
    <w:rsid w:val="004A5F5B"/>
    <w:rsid w:val="004A68DA"/>
    <w:rsid w:val="004A6B54"/>
    <w:rsid w:val="004A6DC9"/>
    <w:rsid w:val="004A7056"/>
    <w:rsid w:val="004A7F0C"/>
    <w:rsid w:val="004B04BA"/>
    <w:rsid w:val="004B1B50"/>
    <w:rsid w:val="004B2AD5"/>
    <w:rsid w:val="004B4254"/>
    <w:rsid w:val="004B4EBD"/>
    <w:rsid w:val="004B4EE0"/>
    <w:rsid w:val="004B623E"/>
    <w:rsid w:val="004B6560"/>
    <w:rsid w:val="004C271C"/>
    <w:rsid w:val="004C3D33"/>
    <w:rsid w:val="004C5E9F"/>
    <w:rsid w:val="004C6322"/>
    <w:rsid w:val="004C66EB"/>
    <w:rsid w:val="004C71FB"/>
    <w:rsid w:val="004C7405"/>
    <w:rsid w:val="004C7929"/>
    <w:rsid w:val="004C7F84"/>
    <w:rsid w:val="004D1A6E"/>
    <w:rsid w:val="004D1AA6"/>
    <w:rsid w:val="004D3236"/>
    <w:rsid w:val="004D3B0F"/>
    <w:rsid w:val="004D426B"/>
    <w:rsid w:val="004D4AAA"/>
    <w:rsid w:val="004D4F29"/>
    <w:rsid w:val="004D581F"/>
    <w:rsid w:val="004D5DBC"/>
    <w:rsid w:val="004D5ED7"/>
    <w:rsid w:val="004D6DBB"/>
    <w:rsid w:val="004D7008"/>
    <w:rsid w:val="004D7A5F"/>
    <w:rsid w:val="004D7FB0"/>
    <w:rsid w:val="004E0632"/>
    <w:rsid w:val="004E0903"/>
    <w:rsid w:val="004E0C4D"/>
    <w:rsid w:val="004E25C5"/>
    <w:rsid w:val="004E2D80"/>
    <w:rsid w:val="004E392C"/>
    <w:rsid w:val="004E5181"/>
    <w:rsid w:val="004E69B0"/>
    <w:rsid w:val="004E6A9B"/>
    <w:rsid w:val="004E6CED"/>
    <w:rsid w:val="004E6E3E"/>
    <w:rsid w:val="004E75D2"/>
    <w:rsid w:val="004F021A"/>
    <w:rsid w:val="004F06BF"/>
    <w:rsid w:val="004F0AC2"/>
    <w:rsid w:val="004F0E82"/>
    <w:rsid w:val="004F0F1D"/>
    <w:rsid w:val="004F12B5"/>
    <w:rsid w:val="004F38A7"/>
    <w:rsid w:val="004F4F33"/>
    <w:rsid w:val="004F6509"/>
    <w:rsid w:val="004F699F"/>
    <w:rsid w:val="004F7115"/>
    <w:rsid w:val="004F7B23"/>
    <w:rsid w:val="00500101"/>
    <w:rsid w:val="00500AE7"/>
    <w:rsid w:val="00501383"/>
    <w:rsid w:val="00501A86"/>
    <w:rsid w:val="005022A7"/>
    <w:rsid w:val="00502C33"/>
    <w:rsid w:val="00502EB7"/>
    <w:rsid w:val="00503AF6"/>
    <w:rsid w:val="005041B9"/>
    <w:rsid w:val="005059A6"/>
    <w:rsid w:val="00505FFA"/>
    <w:rsid w:val="00506375"/>
    <w:rsid w:val="00506F3E"/>
    <w:rsid w:val="0051016E"/>
    <w:rsid w:val="00510D71"/>
    <w:rsid w:val="00510D73"/>
    <w:rsid w:val="0051355E"/>
    <w:rsid w:val="00513DFF"/>
    <w:rsid w:val="00513E78"/>
    <w:rsid w:val="00514436"/>
    <w:rsid w:val="00516B0E"/>
    <w:rsid w:val="0051781E"/>
    <w:rsid w:val="00517A96"/>
    <w:rsid w:val="00522E90"/>
    <w:rsid w:val="00523164"/>
    <w:rsid w:val="0052371E"/>
    <w:rsid w:val="00524492"/>
    <w:rsid w:val="0052479D"/>
    <w:rsid w:val="005249BA"/>
    <w:rsid w:val="00525009"/>
    <w:rsid w:val="00525187"/>
    <w:rsid w:val="00525928"/>
    <w:rsid w:val="00525B4A"/>
    <w:rsid w:val="005263D1"/>
    <w:rsid w:val="0053001B"/>
    <w:rsid w:val="00530053"/>
    <w:rsid w:val="00532BAE"/>
    <w:rsid w:val="00532E6B"/>
    <w:rsid w:val="00534CD9"/>
    <w:rsid w:val="005352A7"/>
    <w:rsid w:val="0053601B"/>
    <w:rsid w:val="00536330"/>
    <w:rsid w:val="0053639D"/>
    <w:rsid w:val="0053715D"/>
    <w:rsid w:val="00537629"/>
    <w:rsid w:val="0054035F"/>
    <w:rsid w:val="0054066E"/>
    <w:rsid w:val="005406A2"/>
    <w:rsid w:val="0054148D"/>
    <w:rsid w:val="0054175A"/>
    <w:rsid w:val="00542846"/>
    <w:rsid w:val="005436FE"/>
    <w:rsid w:val="00544300"/>
    <w:rsid w:val="0054460C"/>
    <w:rsid w:val="00544883"/>
    <w:rsid w:val="00545412"/>
    <w:rsid w:val="0055036A"/>
    <w:rsid w:val="00550438"/>
    <w:rsid w:val="00550761"/>
    <w:rsid w:val="00550A06"/>
    <w:rsid w:val="00550B64"/>
    <w:rsid w:val="00553329"/>
    <w:rsid w:val="00554CD4"/>
    <w:rsid w:val="00555E1C"/>
    <w:rsid w:val="00556402"/>
    <w:rsid w:val="005566C1"/>
    <w:rsid w:val="00557021"/>
    <w:rsid w:val="00557DAB"/>
    <w:rsid w:val="00561B73"/>
    <w:rsid w:val="00562207"/>
    <w:rsid w:val="005625DB"/>
    <w:rsid w:val="00562D34"/>
    <w:rsid w:val="0056348A"/>
    <w:rsid w:val="00563CBD"/>
    <w:rsid w:val="00563EC4"/>
    <w:rsid w:val="00565637"/>
    <w:rsid w:val="005661AD"/>
    <w:rsid w:val="00567590"/>
    <w:rsid w:val="0056762F"/>
    <w:rsid w:val="00567A17"/>
    <w:rsid w:val="00567DA4"/>
    <w:rsid w:val="00567E6D"/>
    <w:rsid w:val="00570047"/>
    <w:rsid w:val="0057040A"/>
    <w:rsid w:val="0057066F"/>
    <w:rsid w:val="0057158F"/>
    <w:rsid w:val="00571CBE"/>
    <w:rsid w:val="00571E16"/>
    <w:rsid w:val="00573F11"/>
    <w:rsid w:val="00574582"/>
    <w:rsid w:val="005746B4"/>
    <w:rsid w:val="005754CF"/>
    <w:rsid w:val="00575680"/>
    <w:rsid w:val="00575728"/>
    <w:rsid w:val="00576C11"/>
    <w:rsid w:val="00580E20"/>
    <w:rsid w:val="005814E3"/>
    <w:rsid w:val="0058157F"/>
    <w:rsid w:val="00582165"/>
    <w:rsid w:val="0058233E"/>
    <w:rsid w:val="00582672"/>
    <w:rsid w:val="005833AC"/>
    <w:rsid w:val="0058387D"/>
    <w:rsid w:val="00584B74"/>
    <w:rsid w:val="0058514E"/>
    <w:rsid w:val="00585530"/>
    <w:rsid w:val="005857FB"/>
    <w:rsid w:val="0058793B"/>
    <w:rsid w:val="00587B8D"/>
    <w:rsid w:val="00587D7C"/>
    <w:rsid w:val="00590304"/>
    <w:rsid w:val="00590F07"/>
    <w:rsid w:val="005915F8"/>
    <w:rsid w:val="00591D09"/>
    <w:rsid w:val="00592951"/>
    <w:rsid w:val="00595C02"/>
    <w:rsid w:val="00597259"/>
    <w:rsid w:val="005978E8"/>
    <w:rsid w:val="005A115F"/>
    <w:rsid w:val="005A1B5C"/>
    <w:rsid w:val="005A2A3A"/>
    <w:rsid w:val="005A2D7B"/>
    <w:rsid w:val="005A449F"/>
    <w:rsid w:val="005A5C73"/>
    <w:rsid w:val="005A7763"/>
    <w:rsid w:val="005B076D"/>
    <w:rsid w:val="005B0A79"/>
    <w:rsid w:val="005B256F"/>
    <w:rsid w:val="005B2A29"/>
    <w:rsid w:val="005B2EDD"/>
    <w:rsid w:val="005B2FAD"/>
    <w:rsid w:val="005B3000"/>
    <w:rsid w:val="005B47F7"/>
    <w:rsid w:val="005B4C85"/>
    <w:rsid w:val="005B5875"/>
    <w:rsid w:val="005B6D07"/>
    <w:rsid w:val="005B6D1C"/>
    <w:rsid w:val="005B76A0"/>
    <w:rsid w:val="005C02BF"/>
    <w:rsid w:val="005C09A4"/>
    <w:rsid w:val="005C13BF"/>
    <w:rsid w:val="005C1C47"/>
    <w:rsid w:val="005C28D4"/>
    <w:rsid w:val="005C2CDB"/>
    <w:rsid w:val="005C4FC5"/>
    <w:rsid w:val="005C637C"/>
    <w:rsid w:val="005C6BCE"/>
    <w:rsid w:val="005C7867"/>
    <w:rsid w:val="005C7E16"/>
    <w:rsid w:val="005D14E5"/>
    <w:rsid w:val="005D176E"/>
    <w:rsid w:val="005D1BF7"/>
    <w:rsid w:val="005D2ACB"/>
    <w:rsid w:val="005D3B8D"/>
    <w:rsid w:val="005D44E1"/>
    <w:rsid w:val="005D5136"/>
    <w:rsid w:val="005E008A"/>
    <w:rsid w:val="005E0BE3"/>
    <w:rsid w:val="005E0EF8"/>
    <w:rsid w:val="005E1166"/>
    <w:rsid w:val="005E11A6"/>
    <w:rsid w:val="005E1218"/>
    <w:rsid w:val="005E18D8"/>
    <w:rsid w:val="005E1A56"/>
    <w:rsid w:val="005E264A"/>
    <w:rsid w:val="005E342E"/>
    <w:rsid w:val="005E3745"/>
    <w:rsid w:val="005E3794"/>
    <w:rsid w:val="005E50F0"/>
    <w:rsid w:val="005E5380"/>
    <w:rsid w:val="005E63AC"/>
    <w:rsid w:val="005E72BE"/>
    <w:rsid w:val="005F03E7"/>
    <w:rsid w:val="005F1930"/>
    <w:rsid w:val="005F346A"/>
    <w:rsid w:val="005F41C4"/>
    <w:rsid w:val="005F42F2"/>
    <w:rsid w:val="005F4C63"/>
    <w:rsid w:val="005F6D53"/>
    <w:rsid w:val="005F7D6B"/>
    <w:rsid w:val="005F7F2D"/>
    <w:rsid w:val="00602757"/>
    <w:rsid w:val="00602E68"/>
    <w:rsid w:val="006032E9"/>
    <w:rsid w:val="00603815"/>
    <w:rsid w:val="00603DDF"/>
    <w:rsid w:val="00605E08"/>
    <w:rsid w:val="00606D77"/>
    <w:rsid w:val="00607188"/>
    <w:rsid w:val="00607EAA"/>
    <w:rsid w:val="00611D3D"/>
    <w:rsid w:val="00611DEC"/>
    <w:rsid w:val="0061335F"/>
    <w:rsid w:val="00613745"/>
    <w:rsid w:val="006151F6"/>
    <w:rsid w:val="0061598B"/>
    <w:rsid w:val="00616275"/>
    <w:rsid w:val="006162A5"/>
    <w:rsid w:val="00616D58"/>
    <w:rsid w:val="006178CF"/>
    <w:rsid w:val="00621FED"/>
    <w:rsid w:val="006254B4"/>
    <w:rsid w:val="0062606F"/>
    <w:rsid w:val="00626F60"/>
    <w:rsid w:val="00627E1B"/>
    <w:rsid w:val="00630348"/>
    <w:rsid w:val="00631015"/>
    <w:rsid w:val="00631F60"/>
    <w:rsid w:val="00632173"/>
    <w:rsid w:val="0063249E"/>
    <w:rsid w:val="006325ED"/>
    <w:rsid w:val="0063272B"/>
    <w:rsid w:val="00633220"/>
    <w:rsid w:val="00633670"/>
    <w:rsid w:val="006337C7"/>
    <w:rsid w:val="00633FFA"/>
    <w:rsid w:val="00634A41"/>
    <w:rsid w:val="00634F6B"/>
    <w:rsid w:val="006353E2"/>
    <w:rsid w:val="006356E2"/>
    <w:rsid w:val="00635E3B"/>
    <w:rsid w:val="00637BCD"/>
    <w:rsid w:val="00640B79"/>
    <w:rsid w:val="00641F4E"/>
    <w:rsid w:val="0064324D"/>
    <w:rsid w:val="0064379F"/>
    <w:rsid w:val="00643E93"/>
    <w:rsid w:val="00644100"/>
    <w:rsid w:val="006474E9"/>
    <w:rsid w:val="00647538"/>
    <w:rsid w:val="00647A09"/>
    <w:rsid w:val="00647ECC"/>
    <w:rsid w:val="00650624"/>
    <w:rsid w:val="00651AAA"/>
    <w:rsid w:val="0065261E"/>
    <w:rsid w:val="00652751"/>
    <w:rsid w:val="0065299F"/>
    <w:rsid w:val="00652AC9"/>
    <w:rsid w:val="0065412F"/>
    <w:rsid w:val="0065583B"/>
    <w:rsid w:val="00655995"/>
    <w:rsid w:val="00657334"/>
    <w:rsid w:val="006574FB"/>
    <w:rsid w:val="0065790A"/>
    <w:rsid w:val="00657C0B"/>
    <w:rsid w:val="00660A1F"/>
    <w:rsid w:val="00661990"/>
    <w:rsid w:val="00661DEA"/>
    <w:rsid w:val="00663B6F"/>
    <w:rsid w:val="0066411D"/>
    <w:rsid w:val="006648F7"/>
    <w:rsid w:val="0066546C"/>
    <w:rsid w:val="00665A29"/>
    <w:rsid w:val="00665D03"/>
    <w:rsid w:val="00665D09"/>
    <w:rsid w:val="0066751D"/>
    <w:rsid w:val="00667722"/>
    <w:rsid w:val="00670919"/>
    <w:rsid w:val="00671D1D"/>
    <w:rsid w:val="00675206"/>
    <w:rsid w:val="00675E66"/>
    <w:rsid w:val="00676D24"/>
    <w:rsid w:val="006804AF"/>
    <w:rsid w:val="0068061B"/>
    <w:rsid w:val="00681171"/>
    <w:rsid w:val="0068286F"/>
    <w:rsid w:val="00684561"/>
    <w:rsid w:val="006849D6"/>
    <w:rsid w:val="00686312"/>
    <w:rsid w:val="00687FB8"/>
    <w:rsid w:val="00693FDD"/>
    <w:rsid w:val="006940DB"/>
    <w:rsid w:val="006946F8"/>
    <w:rsid w:val="00694AA6"/>
    <w:rsid w:val="00694C35"/>
    <w:rsid w:val="00695065"/>
    <w:rsid w:val="00695B82"/>
    <w:rsid w:val="0069665D"/>
    <w:rsid w:val="006973F2"/>
    <w:rsid w:val="00697567"/>
    <w:rsid w:val="006A0BA8"/>
    <w:rsid w:val="006A2AE5"/>
    <w:rsid w:val="006A4306"/>
    <w:rsid w:val="006A460E"/>
    <w:rsid w:val="006A56B7"/>
    <w:rsid w:val="006A65D8"/>
    <w:rsid w:val="006A6C40"/>
    <w:rsid w:val="006A6EE2"/>
    <w:rsid w:val="006A70C6"/>
    <w:rsid w:val="006A7EA1"/>
    <w:rsid w:val="006B0E6E"/>
    <w:rsid w:val="006B231F"/>
    <w:rsid w:val="006B2663"/>
    <w:rsid w:val="006B2885"/>
    <w:rsid w:val="006B368B"/>
    <w:rsid w:val="006B4C2C"/>
    <w:rsid w:val="006B5649"/>
    <w:rsid w:val="006B63D1"/>
    <w:rsid w:val="006B6797"/>
    <w:rsid w:val="006B6E25"/>
    <w:rsid w:val="006C054F"/>
    <w:rsid w:val="006C130C"/>
    <w:rsid w:val="006C1513"/>
    <w:rsid w:val="006C1DEB"/>
    <w:rsid w:val="006C1FD0"/>
    <w:rsid w:val="006C1FDD"/>
    <w:rsid w:val="006C2575"/>
    <w:rsid w:val="006C2A1D"/>
    <w:rsid w:val="006C3849"/>
    <w:rsid w:val="006C4C9C"/>
    <w:rsid w:val="006C54B6"/>
    <w:rsid w:val="006D04AF"/>
    <w:rsid w:val="006D1BFA"/>
    <w:rsid w:val="006D2221"/>
    <w:rsid w:val="006D24FB"/>
    <w:rsid w:val="006D2DAB"/>
    <w:rsid w:val="006D2DDE"/>
    <w:rsid w:val="006D5715"/>
    <w:rsid w:val="006D595C"/>
    <w:rsid w:val="006E17BA"/>
    <w:rsid w:val="006E1E6A"/>
    <w:rsid w:val="006E27F2"/>
    <w:rsid w:val="006E2BA6"/>
    <w:rsid w:val="006E2F29"/>
    <w:rsid w:val="006E4001"/>
    <w:rsid w:val="006E4888"/>
    <w:rsid w:val="006E4C9A"/>
    <w:rsid w:val="006E589F"/>
    <w:rsid w:val="006E58B8"/>
    <w:rsid w:val="006E5F12"/>
    <w:rsid w:val="006E60AC"/>
    <w:rsid w:val="006E64F3"/>
    <w:rsid w:val="006E68BE"/>
    <w:rsid w:val="006E7FD0"/>
    <w:rsid w:val="006F0235"/>
    <w:rsid w:val="006F0CBC"/>
    <w:rsid w:val="006F0FAF"/>
    <w:rsid w:val="006F23DB"/>
    <w:rsid w:val="006F31ED"/>
    <w:rsid w:val="006F35EE"/>
    <w:rsid w:val="006F58A5"/>
    <w:rsid w:val="006F5933"/>
    <w:rsid w:val="006F5BDB"/>
    <w:rsid w:val="006F64E1"/>
    <w:rsid w:val="006F6DC7"/>
    <w:rsid w:val="006F7719"/>
    <w:rsid w:val="007002A4"/>
    <w:rsid w:val="0070179E"/>
    <w:rsid w:val="00701918"/>
    <w:rsid w:val="00702130"/>
    <w:rsid w:val="007025EF"/>
    <w:rsid w:val="00703843"/>
    <w:rsid w:val="00704767"/>
    <w:rsid w:val="00705A80"/>
    <w:rsid w:val="0070741E"/>
    <w:rsid w:val="0070757F"/>
    <w:rsid w:val="00710319"/>
    <w:rsid w:val="00710516"/>
    <w:rsid w:val="00711349"/>
    <w:rsid w:val="00711AF0"/>
    <w:rsid w:val="00713359"/>
    <w:rsid w:val="00713457"/>
    <w:rsid w:val="00714A51"/>
    <w:rsid w:val="00714B6A"/>
    <w:rsid w:val="0071602F"/>
    <w:rsid w:val="007178A9"/>
    <w:rsid w:val="00717D37"/>
    <w:rsid w:val="007207C6"/>
    <w:rsid w:val="00720E5B"/>
    <w:rsid w:val="00721F30"/>
    <w:rsid w:val="00723535"/>
    <w:rsid w:val="00723C5D"/>
    <w:rsid w:val="00723D82"/>
    <w:rsid w:val="00724263"/>
    <w:rsid w:val="0072462F"/>
    <w:rsid w:val="00727020"/>
    <w:rsid w:val="0072729C"/>
    <w:rsid w:val="007272C5"/>
    <w:rsid w:val="00730761"/>
    <w:rsid w:val="00732AF6"/>
    <w:rsid w:val="00732C31"/>
    <w:rsid w:val="00734548"/>
    <w:rsid w:val="00735360"/>
    <w:rsid w:val="00735670"/>
    <w:rsid w:val="00735F7F"/>
    <w:rsid w:val="00736F46"/>
    <w:rsid w:val="00737189"/>
    <w:rsid w:val="0073751E"/>
    <w:rsid w:val="00737B2A"/>
    <w:rsid w:val="00737CD3"/>
    <w:rsid w:val="00737E9D"/>
    <w:rsid w:val="00740772"/>
    <w:rsid w:val="007412A8"/>
    <w:rsid w:val="0074176F"/>
    <w:rsid w:val="00741B05"/>
    <w:rsid w:val="00742967"/>
    <w:rsid w:val="00743624"/>
    <w:rsid w:val="00744389"/>
    <w:rsid w:val="00744617"/>
    <w:rsid w:val="00744BA3"/>
    <w:rsid w:val="00744F47"/>
    <w:rsid w:val="007455B0"/>
    <w:rsid w:val="00746698"/>
    <w:rsid w:val="007470B8"/>
    <w:rsid w:val="007471E2"/>
    <w:rsid w:val="00747BB1"/>
    <w:rsid w:val="00750869"/>
    <w:rsid w:val="007508BB"/>
    <w:rsid w:val="00751EFD"/>
    <w:rsid w:val="00752980"/>
    <w:rsid w:val="00753322"/>
    <w:rsid w:val="007536A0"/>
    <w:rsid w:val="007549D3"/>
    <w:rsid w:val="00754EE7"/>
    <w:rsid w:val="00754FB3"/>
    <w:rsid w:val="00755FF6"/>
    <w:rsid w:val="0075609A"/>
    <w:rsid w:val="00756B5B"/>
    <w:rsid w:val="0075732D"/>
    <w:rsid w:val="007575E2"/>
    <w:rsid w:val="00757688"/>
    <w:rsid w:val="007613E6"/>
    <w:rsid w:val="00762755"/>
    <w:rsid w:val="00762C93"/>
    <w:rsid w:val="00765FD5"/>
    <w:rsid w:val="00767B72"/>
    <w:rsid w:val="00767ED4"/>
    <w:rsid w:val="007707A1"/>
    <w:rsid w:val="00771064"/>
    <w:rsid w:val="00771AB7"/>
    <w:rsid w:val="00772341"/>
    <w:rsid w:val="0077317B"/>
    <w:rsid w:val="00774E6F"/>
    <w:rsid w:val="00775BCD"/>
    <w:rsid w:val="007763BB"/>
    <w:rsid w:val="00777064"/>
    <w:rsid w:val="007774D8"/>
    <w:rsid w:val="00777687"/>
    <w:rsid w:val="0077783F"/>
    <w:rsid w:val="00777CF6"/>
    <w:rsid w:val="00780912"/>
    <w:rsid w:val="00780C55"/>
    <w:rsid w:val="007813A0"/>
    <w:rsid w:val="0078162E"/>
    <w:rsid w:val="007833EE"/>
    <w:rsid w:val="0078447F"/>
    <w:rsid w:val="007863FE"/>
    <w:rsid w:val="00790700"/>
    <w:rsid w:val="00790F1F"/>
    <w:rsid w:val="007918B6"/>
    <w:rsid w:val="00791A78"/>
    <w:rsid w:val="00792718"/>
    <w:rsid w:val="00792F68"/>
    <w:rsid w:val="0079309C"/>
    <w:rsid w:val="007936EE"/>
    <w:rsid w:val="00795A43"/>
    <w:rsid w:val="00796791"/>
    <w:rsid w:val="00796BCE"/>
    <w:rsid w:val="0079705B"/>
    <w:rsid w:val="0079739D"/>
    <w:rsid w:val="00797A91"/>
    <w:rsid w:val="007A0508"/>
    <w:rsid w:val="007A0D71"/>
    <w:rsid w:val="007A1152"/>
    <w:rsid w:val="007A11FC"/>
    <w:rsid w:val="007A12E9"/>
    <w:rsid w:val="007A1FE9"/>
    <w:rsid w:val="007A2A93"/>
    <w:rsid w:val="007A40EC"/>
    <w:rsid w:val="007A5B14"/>
    <w:rsid w:val="007A5DD4"/>
    <w:rsid w:val="007A5FFB"/>
    <w:rsid w:val="007A64A1"/>
    <w:rsid w:val="007A6773"/>
    <w:rsid w:val="007A6A5E"/>
    <w:rsid w:val="007B0440"/>
    <w:rsid w:val="007B1449"/>
    <w:rsid w:val="007B16EB"/>
    <w:rsid w:val="007B2003"/>
    <w:rsid w:val="007B2165"/>
    <w:rsid w:val="007B2327"/>
    <w:rsid w:val="007B4001"/>
    <w:rsid w:val="007B4AFA"/>
    <w:rsid w:val="007B51C9"/>
    <w:rsid w:val="007B54ED"/>
    <w:rsid w:val="007B553F"/>
    <w:rsid w:val="007B5F7C"/>
    <w:rsid w:val="007B5F9F"/>
    <w:rsid w:val="007B612F"/>
    <w:rsid w:val="007B73E0"/>
    <w:rsid w:val="007C0CC5"/>
    <w:rsid w:val="007C2601"/>
    <w:rsid w:val="007C2689"/>
    <w:rsid w:val="007C2D01"/>
    <w:rsid w:val="007C522C"/>
    <w:rsid w:val="007C5C4E"/>
    <w:rsid w:val="007C6236"/>
    <w:rsid w:val="007C6AC4"/>
    <w:rsid w:val="007C7A43"/>
    <w:rsid w:val="007C7B7D"/>
    <w:rsid w:val="007D0965"/>
    <w:rsid w:val="007D0EB2"/>
    <w:rsid w:val="007D1405"/>
    <w:rsid w:val="007D211D"/>
    <w:rsid w:val="007D415E"/>
    <w:rsid w:val="007D48CA"/>
    <w:rsid w:val="007D51E3"/>
    <w:rsid w:val="007D574D"/>
    <w:rsid w:val="007D5E00"/>
    <w:rsid w:val="007D613A"/>
    <w:rsid w:val="007D63E0"/>
    <w:rsid w:val="007D6C2C"/>
    <w:rsid w:val="007E01B9"/>
    <w:rsid w:val="007E01E4"/>
    <w:rsid w:val="007E259F"/>
    <w:rsid w:val="007E2F0A"/>
    <w:rsid w:val="007E3102"/>
    <w:rsid w:val="007E40DC"/>
    <w:rsid w:val="007E5767"/>
    <w:rsid w:val="007E7EAE"/>
    <w:rsid w:val="007F20A9"/>
    <w:rsid w:val="007F2B3E"/>
    <w:rsid w:val="007F51F0"/>
    <w:rsid w:val="007F5831"/>
    <w:rsid w:val="007F5A07"/>
    <w:rsid w:val="007F602C"/>
    <w:rsid w:val="008013E5"/>
    <w:rsid w:val="00801B59"/>
    <w:rsid w:val="00804243"/>
    <w:rsid w:val="00804851"/>
    <w:rsid w:val="00805876"/>
    <w:rsid w:val="00806473"/>
    <w:rsid w:val="00806F72"/>
    <w:rsid w:val="00807265"/>
    <w:rsid w:val="00807684"/>
    <w:rsid w:val="0080787F"/>
    <w:rsid w:val="00807C16"/>
    <w:rsid w:val="0081000B"/>
    <w:rsid w:val="00810054"/>
    <w:rsid w:val="00811DAE"/>
    <w:rsid w:val="00812165"/>
    <w:rsid w:val="00813BEC"/>
    <w:rsid w:val="0081405B"/>
    <w:rsid w:val="00814AD3"/>
    <w:rsid w:val="0081559E"/>
    <w:rsid w:val="00815CF6"/>
    <w:rsid w:val="008206C9"/>
    <w:rsid w:val="00820A19"/>
    <w:rsid w:val="0082109D"/>
    <w:rsid w:val="00821BE2"/>
    <w:rsid w:val="00821F7C"/>
    <w:rsid w:val="00822569"/>
    <w:rsid w:val="00824A96"/>
    <w:rsid w:val="00824C9E"/>
    <w:rsid w:val="00825C78"/>
    <w:rsid w:val="00826243"/>
    <w:rsid w:val="00826293"/>
    <w:rsid w:val="0082669F"/>
    <w:rsid w:val="00826E67"/>
    <w:rsid w:val="008273EA"/>
    <w:rsid w:val="00830343"/>
    <w:rsid w:val="00830625"/>
    <w:rsid w:val="008310FC"/>
    <w:rsid w:val="008320A2"/>
    <w:rsid w:val="00833359"/>
    <w:rsid w:val="0083449A"/>
    <w:rsid w:val="0083454C"/>
    <w:rsid w:val="00834761"/>
    <w:rsid w:val="00835955"/>
    <w:rsid w:val="00836550"/>
    <w:rsid w:val="008372AC"/>
    <w:rsid w:val="008402D8"/>
    <w:rsid w:val="008403EC"/>
    <w:rsid w:val="008409D6"/>
    <w:rsid w:val="00840C35"/>
    <w:rsid w:val="00842458"/>
    <w:rsid w:val="00842FB3"/>
    <w:rsid w:val="00843600"/>
    <w:rsid w:val="00844324"/>
    <w:rsid w:val="00845371"/>
    <w:rsid w:val="008468B4"/>
    <w:rsid w:val="00846E63"/>
    <w:rsid w:val="00847170"/>
    <w:rsid w:val="00847804"/>
    <w:rsid w:val="00847A87"/>
    <w:rsid w:val="00850BCE"/>
    <w:rsid w:val="008513C6"/>
    <w:rsid w:val="00851BFF"/>
    <w:rsid w:val="00852812"/>
    <w:rsid w:val="00853458"/>
    <w:rsid w:val="00853A7A"/>
    <w:rsid w:val="00853FD3"/>
    <w:rsid w:val="00854047"/>
    <w:rsid w:val="00856375"/>
    <w:rsid w:val="00856E67"/>
    <w:rsid w:val="0085712B"/>
    <w:rsid w:val="00857DC4"/>
    <w:rsid w:val="008645DB"/>
    <w:rsid w:val="00864FB7"/>
    <w:rsid w:val="008659C6"/>
    <w:rsid w:val="00866366"/>
    <w:rsid w:val="00866AD9"/>
    <w:rsid w:val="00867A60"/>
    <w:rsid w:val="0087081D"/>
    <w:rsid w:val="00870950"/>
    <w:rsid w:val="00870BCF"/>
    <w:rsid w:val="00870F8B"/>
    <w:rsid w:val="00871F2D"/>
    <w:rsid w:val="0087227E"/>
    <w:rsid w:val="00873814"/>
    <w:rsid w:val="00874CBF"/>
    <w:rsid w:val="0087568E"/>
    <w:rsid w:val="0087609F"/>
    <w:rsid w:val="008769C6"/>
    <w:rsid w:val="008773F2"/>
    <w:rsid w:val="00882F5B"/>
    <w:rsid w:val="008838D8"/>
    <w:rsid w:val="00883C6E"/>
    <w:rsid w:val="00883D3A"/>
    <w:rsid w:val="00884333"/>
    <w:rsid w:val="00884474"/>
    <w:rsid w:val="0088592A"/>
    <w:rsid w:val="00885B0D"/>
    <w:rsid w:val="0088630F"/>
    <w:rsid w:val="008864EB"/>
    <w:rsid w:val="00887003"/>
    <w:rsid w:val="00892162"/>
    <w:rsid w:val="00892628"/>
    <w:rsid w:val="00892ADF"/>
    <w:rsid w:val="00892B6E"/>
    <w:rsid w:val="0089370A"/>
    <w:rsid w:val="008947B5"/>
    <w:rsid w:val="0089601B"/>
    <w:rsid w:val="00896B58"/>
    <w:rsid w:val="00896BA0"/>
    <w:rsid w:val="00897130"/>
    <w:rsid w:val="0089726B"/>
    <w:rsid w:val="008978C5"/>
    <w:rsid w:val="008A0289"/>
    <w:rsid w:val="008A067B"/>
    <w:rsid w:val="008A0BFC"/>
    <w:rsid w:val="008A1424"/>
    <w:rsid w:val="008A1BA2"/>
    <w:rsid w:val="008A27B1"/>
    <w:rsid w:val="008B03FF"/>
    <w:rsid w:val="008B14EA"/>
    <w:rsid w:val="008B15E0"/>
    <w:rsid w:val="008B1BC5"/>
    <w:rsid w:val="008B6D32"/>
    <w:rsid w:val="008B7B1E"/>
    <w:rsid w:val="008B7B51"/>
    <w:rsid w:val="008C01DE"/>
    <w:rsid w:val="008C14BC"/>
    <w:rsid w:val="008C1565"/>
    <w:rsid w:val="008C2F57"/>
    <w:rsid w:val="008C32F6"/>
    <w:rsid w:val="008C34C8"/>
    <w:rsid w:val="008C38DC"/>
    <w:rsid w:val="008C3B21"/>
    <w:rsid w:val="008C3BC1"/>
    <w:rsid w:val="008C3E67"/>
    <w:rsid w:val="008C4FF5"/>
    <w:rsid w:val="008C6774"/>
    <w:rsid w:val="008C7DE5"/>
    <w:rsid w:val="008C7F4D"/>
    <w:rsid w:val="008D0B36"/>
    <w:rsid w:val="008D108C"/>
    <w:rsid w:val="008D1A5A"/>
    <w:rsid w:val="008D2F50"/>
    <w:rsid w:val="008D57D7"/>
    <w:rsid w:val="008D5FC5"/>
    <w:rsid w:val="008D67A7"/>
    <w:rsid w:val="008D705A"/>
    <w:rsid w:val="008D7379"/>
    <w:rsid w:val="008D7CCE"/>
    <w:rsid w:val="008D7EF9"/>
    <w:rsid w:val="008E0634"/>
    <w:rsid w:val="008E0A8E"/>
    <w:rsid w:val="008E1046"/>
    <w:rsid w:val="008E10DE"/>
    <w:rsid w:val="008E11BA"/>
    <w:rsid w:val="008E1411"/>
    <w:rsid w:val="008E2ABF"/>
    <w:rsid w:val="008E449C"/>
    <w:rsid w:val="008E4533"/>
    <w:rsid w:val="008E46BC"/>
    <w:rsid w:val="008E5E4B"/>
    <w:rsid w:val="008E6156"/>
    <w:rsid w:val="008E6F2E"/>
    <w:rsid w:val="008E79C7"/>
    <w:rsid w:val="008F1848"/>
    <w:rsid w:val="008F2286"/>
    <w:rsid w:val="008F2F4C"/>
    <w:rsid w:val="008F360C"/>
    <w:rsid w:val="008F3A5D"/>
    <w:rsid w:val="008F4B9E"/>
    <w:rsid w:val="008F5014"/>
    <w:rsid w:val="008F59D7"/>
    <w:rsid w:val="008F716E"/>
    <w:rsid w:val="009002F0"/>
    <w:rsid w:val="00902B11"/>
    <w:rsid w:val="009044D7"/>
    <w:rsid w:val="00904A1A"/>
    <w:rsid w:val="00904C1A"/>
    <w:rsid w:val="009071B1"/>
    <w:rsid w:val="0090725D"/>
    <w:rsid w:val="00907B1D"/>
    <w:rsid w:val="009100A6"/>
    <w:rsid w:val="00910A74"/>
    <w:rsid w:val="009116D7"/>
    <w:rsid w:val="00912556"/>
    <w:rsid w:val="00913132"/>
    <w:rsid w:val="00914D6E"/>
    <w:rsid w:val="00916362"/>
    <w:rsid w:val="0091702B"/>
    <w:rsid w:val="00917721"/>
    <w:rsid w:val="00917E68"/>
    <w:rsid w:val="0092011C"/>
    <w:rsid w:val="00920565"/>
    <w:rsid w:val="00920D0B"/>
    <w:rsid w:val="00921A94"/>
    <w:rsid w:val="00921FCF"/>
    <w:rsid w:val="00922EE8"/>
    <w:rsid w:val="00925444"/>
    <w:rsid w:val="009256DA"/>
    <w:rsid w:val="009257DE"/>
    <w:rsid w:val="009258B4"/>
    <w:rsid w:val="00925FF5"/>
    <w:rsid w:val="009262AF"/>
    <w:rsid w:val="00926873"/>
    <w:rsid w:val="009275E1"/>
    <w:rsid w:val="009301E4"/>
    <w:rsid w:val="00930814"/>
    <w:rsid w:val="009310B5"/>
    <w:rsid w:val="009330C2"/>
    <w:rsid w:val="0093593D"/>
    <w:rsid w:val="00936A20"/>
    <w:rsid w:val="00937788"/>
    <w:rsid w:val="00940FB7"/>
    <w:rsid w:val="0094236C"/>
    <w:rsid w:val="009423A7"/>
    <w:rsid w:val="0094294C"/>
    <w:rsid w:val="00942A6D"/>
    <w:rsid w:val="00943D7F"/>
    <w:rsid w:val="0094426C"/>
    <w:rsid w:val="00944AA1"/>
    <w:rsid w:val="00944E41"/>
    <w:rsid w:val="00945E09"/>
    <w:rsid w:val="00951A20"/>
    <w:rsid w:val="00952572"/>
    <w:rsid w:val="00952AB8"/>
    <w:rsid w:val="009538C9"/>
    <w:rsid w:val="00954664"/>
    <w:rsid w:val="00954C18"/>
    <w:rsid w:val="00954EAA"/>
    <w:rsid w:val="0095538A"/>
    <w:rsid w:val="0095655E"/>
    <w:rsid w:val="00957296"/>
    <w:rsid w:val="0096158E"/>
    <w:rsid w:val="00961D4E"/>
    <w:rsid w:val="00962831"/>
    <w:rsid w:val="00962DE8"/>
    <w:rsid w:val="009636CF"/>
    <w:rsid w:val="009637C0"/>
    <w:rsid w:val="00963BDD"/>
    <w:rsid w:val="0096492D"/>
    <w:rsid w:val="00965416"/>
    <w:rsid w:val="00966725"/>
    <w:rsid w:val="00967D36"/>
    <w:rsid w:val="009704C4"/>
    <w:rsid w:val="00971309"/>
    <w:rsid w:val="009714AD"/>
    <w:rsid w:val="00971A0E"/>
    <w:rsid w:val="00973BAB"/>
    <w:rsid w:val="00974CFE"/>
    <w:rsid w:val="0097586E"/>
    <w:rsid w:val="00976540"/>
    <w:rsid w:val="00976A4D"/>
    <w:rsid w:val="00976A8A"/>
    <w:rsid w:val="00981EDF"/>
    <w:rsid w:val="00982061"/>
    <w:rsid w:val="00983F01"/>
    <w:rsid w:val="00984F67"/>
    <w:rsid w:val="00985DB4"/>
    <w:rsid w:val="009860CE"/>
    <w:rsid w:val="00986B53"/>
    <w:rsid w:val="009878C5"/>
    <w:rsid w:val="00987974"/>
    <w:rsid w:val="00991191"/>
    <w:rsid w:val="009916D4"/>
    <w:rsid w:val="009934B1"/>
    <w:rsid w:val="0099452D"/>
    <w:rsid w:val="0099593C"/>
    <w:rsid w:val="00995B17"/>
    <w:rsid w:val="00996679"/>
    <w:rsid w:val="00996873"/>
    <w:rsid w:val="00996AC7"/>
    <w:rsid w:val="00997D1E"/>
    <w:rsid w:val="00997E7A"/>
    <w:rsid w:val="009A0471"/>
    <w:rsid w:val="009A0C0A"/>
    <w:rsid w:val="009A1A9A"/>
    <w:rsid w:val="009A2683"/>
    <w:rsid w:val="009A29EC"/>
    <w:rsid w:val="009A3099"/>
    <w:rsid w:val="009A3AE2"/>
    <w:rsid w:val="009A4206"/>
    <w:rsid w:val="009A4499"/>
    <w:rsid w:val="009A549D"/>
    <w:rsid w:val="009A5703"/>
    <w:rsid w:val="009A5B52"/>
    <w:rsid w:val="009A61A0"/>
    <w:rsid w:val="009A71C2"/>
    <w:rsid w:val="009A757D"/>
    <w:rsid w:val="009B091B"/>
    <w:rsid w:val="009B0AF3"/>
    <w:rsid w:val="009B2008"/>
    <w:rsid w:val="009B32AF"/>
    <w:rsid w:val="009B3B91"/>
    <w:rsid w:val="009B4326"/>
    <w:rsid w:val="009B4A8F"/>
    <w:rsid w:val="009B5CB4"/>
    <w:rsid w:val="009B6571"/>
    <w:rsid w:val="009B6CA8"/>
    <w:rsid w:val="009B6E3C"/>
    <w:rsid w:val="009B6F62"/>
    <w:rsid w:val="009B75F7"/>
    <w:rsid w:val="009C08F6"/>
    <w:rsid w:val="009C0ABE"/>
    <w:rsid w:val="009C0AD1"/>
    <w:rsid w:val="009C0DD1"/>
    <w:rsid w:val="009C230F"/>
    <w:rsid w:val="009C2A82"/>
    <w:rsid w:val="009C2B0B"/>
    <w:rsid w:val="009C3887"/>
    <w:rsid w:val="009C4173"/>
    <w:rsid w:val="009C51B2"/>
    <w:rsid w:val="009C53A2"/>
    <w:rsid w:val="009C6E4C"/>
    <w:rsid w:val="009C74A8"/>
    <w:rsid w:val="009D0534"/>
    <w:rsid w:val="009D1222"/>
    <w:rsid w:val="009D39E0"/>
    <w:rsid w:val="009D6512"/>
    <w:rsid w:val="009D6638"/>
    <w:rsid w:val="009D69AC"/>
    <w:rsid w:val="009D6F6B"/>
    <w:rsid w:val="009E0B3E"/>
    <w:rsid w:val="009E1EFD"/>
    <w:rsid w:val="009E2786"/>
    <w:rsid w:val="009E352F"/>
    <w:rsid w:val="009E371A"/>
    <w:rsid w:val="009E56CC"/>
    <w:rsid w:val="009E7029"/>
    <w:rsid w:val="009E7CEB"/>
    <w:rsid w:val="009F18AC"/>
    <w:rsid w:val="009F1FDF"/>
    <w:rsid w:val="009F251C"/>
    <w:rsid w:val="009F29AF"/>
    <w:rsid w:val="009F498E"/>
    <w:rsid w:val="009F4A49"/>
    <w:rsid w:val="009F4A60"/>
    <w:rsid w:val="009F5A23"/>
    <w:rsid w:val="009F5C25"/>
    <w:rsid w:val="009F7546"/>
    <w:rsid w:val="00A003BB"/>
    <w:rsid w:val="00A007BC"/>
    <w:rsid w:val="00A010FD"/>
    <w:rsid w:val="00A01920"/>
    <w:rsid w:val="00A02B64"/>
    <w:rsid w:val="00A02EED"/>
    <w:rsid w:val="00A03584"/>
    <w:rsid w:val="00A064A1"/>
    <w:rsid w:val="00A06537"/>
    <w:rsid w:val="00A06D0E"/>
    <w:rsid w:val="00A0715D"/>
    <w:rsid w:val="00A0777A"/>
    <w:rsid w:val="00A10098"/>
    <w:rsid w:val="00A10E71"/>
    <w:rsid w:val="00A114F9"/>
    <w:rsid w:val="00A12E22"/>
    <w:rsid w:val="00A1330F"/>
    <w:rsid w:val="00A13DFD"/>
    <w:rsid w:val="00A17AC2"/>
    <w:rsid w:val="00A17EC4"/>
    <w:rsid w:val="00A20FB1"/>
    <w:rsid w:val="00A2498E"/>
    <w:rsid w:val="00A24C80"/>
    <w:rsid w:val="00A25202"/>
    <w:rsid w:val="00A25236"/>
    <w:rsid w:val="00A265E0"/>
    <w:rsid w:val="00A26624"/>
    <w:rsid w:val="00A27BA5"/>
    <w:rsid w:val="00A312B7"/>
    <w:rsid w:val="00A31E59"/>
    <w:rsid w:val="00A31F02"/>
    <w:rsid w:val="00A3365E"/>
    <w:rsid w:val="00A3473B"/>
    <w:rsid w:val="00A34A8A"/>
    <w:rsid w:val="00A34EDA"/>
    <w:rsid w:val="00A35B24"/>
    <w:rsid w:val="00A36A43"/>
    <w:rsid w:val="00A373AD"/>
    <w:rsid w:val="00A42057"/>
    <w:rsid w:val="00A42BED"/>
    <w:rsid w:val="00A44E66"/>
    <w:rsid w:val="00A45318"/>
    <w:rsid w:val="00A46B8F"/>
    <w:rsid w:val="00A47DF9"/>
    <w:rsid w:val="00A50B13"/>
    <w:rsid w:val="00A523C1"/>
    <w:rsid w:val="00A526FD"/>
    <w:rsid w:val="00A529AF"/>
    <w:rsid w:val="00A52F3D"/>
    <w:rsid w:val="00A53094"/>
    <w:rsid w:val="00A533F3"/>
    <w:rsid w:val="00A5498D"/>
    <w:rsid w:val="00A5523A"/>
    <w:rsid w:val="00A557F4"/>
    <w:rsid w:val="00A56F48"/>
    <w:rsid w:val="00A57415"/>
    <w:rsid w:val="00A57E2E"/>
    <w:rsid w:val="00A60D1F"/>
    <w:rsid w:val="00A62384"/>
    <w:rsid w:val="00A6314A"/>
    <w:rsid w:val="00A6394F"/>
    <w:rsid w:val="00A652D9"/>
    <w:rsid w:val="00A65A15"/>
    <w:rsid w:val="00A66553"/>
    <w:rsid w:val="00A665DB"/>
    <w:rsid w:val="00A678B4"/>
    <w:rsid w:val="00A7056F"/>
    <w:rsid w:val="00A7189E"/>
    <w:rsid w:val="00A72605"/>
    <w:rsid w:val="00A72610"/>
    <w:rsid w:val="00A7265B"/>
    <w:rsid w:val="00A72748"/>
    <w:rsid w:val="00A729CE"/>
    <w:rsid w:val="00A730F2"/>
    <w:rsid w:val="00A731BB"/>
    <w:rsid w:val="00A7359A"/>
    <w:rsid w:val="00A73BBF"/>
    <w:rsid w:val="00A74452"/>
    <w:rsid w:val="00A7670E"/>
    <w:rsid w:val="00A80E3F"/>
    <w:rsid w:val="00A81BC6"/>
    <w:rsid w:val="00A82487"/>
    <w:rsid w:val="00A82C31"/>
    <w:rsid w:val="00A83571"/>
    <w:rsid w:val="00A840DE"/>
    <w:rsid w:val="00A861DB"/>
    <w:rsid w:val="00A866E2"/>
    <w:rsid w:val="00A868C3"/>
    <w:rsid w:val="00A87A2B"/>
    <w:rsid w:val="00A917D7"/>
    <w:rsid w:val="00A93501"/>
    <w:rsid w:val="00A95CC6"/>
    <w:rsid w:val="00A95E66"/>
    <w:rsid w:val="00A971D7"/>
    <w:rsid w:val="00AA186C"/>
    <w:rsid w:val="00AA18D8"/>
    <w:rsid w:val="00AA21B4"/>
    <w:rsid w:val="00AA234D"/>
    <w:rsid w:val="00AA254D"/>
    <w:rsid w:val="00AA256B"/>
    <w:rsid w:val="00AA311F"/>
    <w:rsid w:val="00AA3160"/>
    <w:rsid w:val="00AA3A6C"/>
    <w:rsid w:val="00AA5423"/>
    <w:rsid w:val="00AA5A05"/>
    <w:rsid w:val="00AA6210"/>
    <w:rsid w:val="00AA62F9"/>
    <w:rsid w:val="00AA694E"/>
    <w:rsid w:val="00AA740C"/>
    <w:rsid w:val="00AB04D7"/>
    <w:rsid w:val="00AB0A44"/>
    <w:rsid w:val="00AB0C1A"/>
    <w:rsid w:val="00AB12E5"/>
    <w:rsid w:val="00AB2681"/>
    <w:rsid w:val="00AB292A"/>
    <w:rsid w:val="00AB2B58"/>
    <w:rsid w:val="00AB37D4"/>
    <w:rsid w:val="00AB3C9E"/>
    <w:rsid w:val="00AB690A"/>
    <w:rsid w:val="00AB7028"/>
    <w:rsid w:val="00AC1868"/>
    <w:rsid w:val="00AC1F36"/>
    <w:rsid w:val="00AC288C"/>
    <w:rsid w:val="00AC3086"/>
    <w:rsid w:val="00AC38F9"/>
    <w:rsid w:val="00AC44DB"/>
    <w:rsid w:val="00AC5390"/>
    <w:rsid w:val="00AC54BC"/>
    <w:rsid w:val="00AC56D8"/>
    <w:rsid w:val="00AC579A"/>
    <w:rsid w:val="00AC5C3B"/>
    <w:rsid w:val="00AC6155"/>
    <w:rsid w:val="00AC61B4"/>
    <w:rsid w:val="00AC710E"/>
    <w:rsid w:val="00AD004C"/>
    <w:rsid w:val="00AD0548"/>
    <w:rsid w:val="00AD2176"/>
    <w:rsid w:val="00AD53A5"/>
    <w:rsid w:val="00AD5D6A"/>
    <w:rsid w:val="00AD6DB5"/>
    <w:rsid w:val="00AD73E5"/>
    <w:rsid w:val="00AD7852"/>
    <w:rsid w:val="00AE2965"/>
    <w:rsid w:val="00AE314A"/>
    <w:rsid w:val="00AE5B78"/>
    <w:rsid w:val="00AE6156"/>
    <w:rsid w:val="00AE6C0D"/>
    <w:rsid w:val="00AE736D"/>
    <w:rsid w:val="00AE7B5B"/>
    <w:rsid w:val="00AE7BDD"/>
    <w:rsid w:val="00AF16A2"/>
    <w:rsid w:val="00AF1726"/>
    <w:rsid w:val="00AF33C4"/>
    <w:rsid w:val="00AF4DD0"/>
    <w:rsid w:val="00AF53F7"/>
    <w:rsid w:val="00AF5E3B"/>
    <w:rsid w:val="00AF6590"/>
    <w:rsid w:val="00AF6CB1"/>
    <w:rsid w:val="00AF73E9"/>
    <w:rsid w:val="00B004FA"/>
    <w:rsid w:val="00B0080A"/>
    <w:rsid w:val="00B00B5C"/>
    <w:rsid w:val="00B02375"/>
    <w:rsid w:val="00B02A26"/>
    <w:rsid w:val="00B032CE"/>
    <w:rsid w:val="00B03689"/>
    <w:rsid w:val="00B03FCF"/>
    <w:rsid w:val="00B04C87"/>
    <w:rsid w:val="00B04D6A"/>
    <w:rsid w:val="00B04D89"/>
    <w:rsid w:val="00B04DF0"/>
    <w:rsid w:val="00B04E97"/>
    <w:rsid w:val="00B05352"/>
    <w:rsid w:val="00B05F61"/>
    <w:rsid w:val="00B06ADB"/>
    <w:rsid w:val="00B06B68"/>
    <w:rsid w:val="00B071DE"/>
    <w:rsid w:val="00B07FB3"/>
    <w:rsid w:val="00B1078B"/>
    <w:rsid w:val="00B13482"/>
    <w:rsid w:val="00B13B71"/>
    <w:rsid w:val="00B148F6"/>
    <w:rsid w:val="00B150BE"/>
    <w:rsid w:val="00B15987"/>
    <w:rsid w:val="00B160E4"/>
    <w:rsid w:val="00B20039"/>
    <w:rsid w:val="00B20411"/>
    <w:rsid w:val="00B2067F"/>
    <w:rsid w:val="00B20CDF"/>
    <w:rsid w:val="00B21DF5"/>
    <w:rsid w:val="00B223C5"/>
    <w:rsid w:val="00B22F3D"/>
    <w:rsid w:val="00B2308A"/>
    <w:rsid w:val="00B231F5"/>
    <w:rsid w:val="00B232EC"/>
    <w:rsid w:val="00B23967"/>
    <w:rsid w:val="00B251DB"/>
    <w:rsid w:val="00B267D6"/>
    <w:rsid w:val="00B26C25"/>
    <w:rsid w:val="00B31092"/>
    <w:rsid w:val="00B3113C"/>
    <w:rsid w:val="00B3196D"/>
    <w:rsid w:val="00B32690"/>
    <w:rsid w:val="00B33DDC"/>
    <w:rsid w:val="00B3428B"/>
    <w:rsid w:val="00B347E5"/>
    <w:rsid w:val="00B34CA7"/>
    <w:rsid w:val="00B34D58"/>
    <w:rsid w:val="00B35648"/>
    <w:rsid w:val="00B359BE"/>
    <w:rsid w:val="00B35C0C"/>
    <w:rsid w:val="00B35CC4"/>
    <w:rsid w:val="00B41B74"/>
    <w:rsid w:val="00B41C53"/>
    <w:rsid w:val="00B4349A"/>
    <w:rsid w:val="00B439D1"/>
    <w:rsid w:val="00B43B6C"/>
    <w:rsid w:val="00B461B3"/>
    <w:rsid w:val="00B47072"/>
    <w:rsid w:val="00B515DD"/>
    <w:rsid w:val="00B5309C"/>
    <w:rsid w:val="00B534A5"/>
    <w:rsid w:val="00B534FA"/>
    <w:rsid w:val="00B53A1F"/>
    <w:rsid w:val="00B54623"/>
    <w:rsid w:val="00B54DF2"/>
    <w:rsid w:val="00B57A06"/>
    <w:rsid w:val="00B60C4F"/>
    <w:rsid w:val="00B60DB4"/>
    <w:rsid w:val="00B61AE5"/>
    <w:rsid w:val="00B62712"/>
    <w:rsid w:val="00B6314F"/>
    <w:rsid w:val="00B656BA"/>
    <w:rsid w:val="00B65B26"/>
    <w:rsid w:val="00B66289"/>
    <w:rsid w:val="00B71E00"/>
    <w:rsid w:val="00B7267E"/>
    <w:rsid w:val="00B734BA"/>
    <w:rsid w:val="00B73B9E"/>
    <w:rsid w:val="00B73F91"/>
    <w:rsid w:val="00B74B0E"/>
    <w:rsid w:val="00B768C3"/>
    <w:rsid w:val="00B76918"/>
    <w:rsid w:val="00B81B09"/>
    <w:rsid w:val="00B8346B"/>
    <w:rsid w:val="00B838CF"/>
    <w:rsid w:val="00B83E65"/>
    <w:rsid w:val="00B85819"/>
    <w:rsid w:val="00B86388"/>
    <w:rsid w:val="00B874D3"/>
    <w:rsid w:val="00B87925"/>
    <w:rsid w:val="00B90DE0"/>
    <w:rsid w:val="00B95E84"/>
    <w:rsid w:val="00B9634E"/>
    <w:rsid w:val="00BA0C8D"/>
    <w:rsid w:val="00BA3057"/>
    <w:rsid w:val="00BA4B95"/>
    <w:rsid w:val="00BA58E4"/>
    <w:rsid w:val="00BA6532"/>
    <w:rsid w:val="00BA75EA"/>
    <w:rsid w:val="00BB004A"/>
    <w:rsid w:val="00BB0E34"/>
    <w:rsid w:val="00BB0F84"/>
    <w:rsid w:val="00BB15E6"/>
    <w:rsid w:val="00BB2ADE"/>
    <w:rsid w:val="00BB2E97"/>
    <w:rsid w:val="00BB432D"/>
    <w:rsid w:val="00BB4612"/>
    <w:rsid w:val="00BB4D4F"/>
    <w:rsid w:val="00BB5229"/>
    <w:rsid w:val="00BB56C5"/>
    <w:rsid w:val="00BB73B3"/>
    <w:rsid w:val="00BB7577"/>
    <w:rsid w:val="00BB78A9"/>
    <w:rsid w:val="00BC13D8"/>
    <w:rsid w:val="00BC146D"/>
    <w:rsid w:val="00BC219B"/>
    <w:rsid w:val="00BC2B7E"/>
    <w:rsid w:val="00BC351D"/>
    <w:rsid w:val="00BC36E4"/>
    <w:rsid w:val="00BC3783"/>
    <w:rsid w:val="00BC411D"/>
    <w:rsid w:val="00BC4BE0"/>
    <w:rsid w:val="00BC4CB9"/>
    <w:rsid w:val="00BC5AF4"/>
    <w:rsid w:val="00BC6269"/>
    <w:rsid w:val="00BC635F"/>
    <w:rsid w:val="00BC651D"/>
    <w:rsid w:val="00BC7C11"/>
    <w:rsid w:val="00BD0B99"/>
    <w:rsid w:val="00BD0F8A"/>
    <w:rsid w:val="00BD1AF1"/>
    <w:rsid w:val="00BD1BEE"/>
    <w:rsid w:val="00BD247F"/>
    <w:rsid w:val="00BD2731"/>
    <w:rsid w:val="00BD35A7"/>
    <w:rsid w:val="00BD4428"/>
    <w:rsid w:val="00BD49EB"/>
    <w:rsid w:val="00BD4C09"/>
    <w:rsid w:val="00BD4C67"/>
    <w:rsid w:val="00BD567F"/>
    <w:rsid w:val="00BD5AC9"/>
    <w:rsid w:val="00BD666A"/>
    <w:rsid w:val="00BD6B27"/>
    <w:rsid w:val="00BD7626"/>
    <w:rsid w:val="00BE01C1"/>
    <w:rsid w:val="00BE0C12"/>
    <w:rsid w:val="00BE0FA3"/>
    <w:rsid w:val="00BE15E8"/>
    <w:rsid w:val="00BE1DC1"/>
    <w:rsid w:val="00BE2593"/>
    <w:rsid w:val="00BE2E7A"/>
    <w:rsid w:val="00BE2F55"/>
    <w:rsid w:val="00BE42C4"/>
    <w:rsid w:val="00BE464A"/>
    <w:rsid w:val="00BE4A43"/>
    <w:rsid w:val="00BE501A"/>
    <w:rsid w:val="00BE5FAA"/>
    <w:rsid w:val="00BE6EEA"/>
    <w:rsid w:val="00BE74EB"/>
    <w:rsid w:val="00BF1B0A"/>
    <w:rsid w:val="00BF2732"/>
    <w:rsid w:val="00BF2EE6"/>
    <w:rsid w:val="00BF421F"/>
    <w:rsid w:val="00BF4412"/>
    <w:rsid w:val="00BF4436"/>
    <w:rsid w:val="00BF460B"/>
    <w:rsid w:val="00BF4B24"/>
    <w:rsid w:val="00BF54F4"/>
    <w:rsid w:val="00BF601D"/>
    <w:rsid w:val="00BF628D"/>
    <w:rsid w:val="00BF65CE"/>
    <w:rsid w:val="00BF68CA"/>
    <w:rsid w:val="00C0117C"/>
    <w:rsid w:val="00C01419"/>
    <w:rsid w:val="00C03480"/>
    <w:rsid w:val="00C04AF1"/>
    <w:rsid w:val="00C0518D"/>
    <w:rsid w:val="00C061D4"/>
    <w:rsid w:val="00C06C5C"/>
    <w:rsid w:val="00C07DB3"/>
    <w:rsid w:val="00C111D3"/>
    <w:rsid w:val="00C12A78"/>
    <w:rsid w:val="00C14BCA"/>
    <w:rsid w:val="00C14F81"/>
    <w:rsid w:val="00C156CE"/>
    <w:rsid w:val="00C156DA"/>
    <w:rsid w:val="00C15854"/>
    <w:rsid w:val="00C16008"/>
    <w:rsid w:val="00C16F3F"/>
    <w:rsid w:val="00C1743B"/>
    <w:rsid w:val="00C179E7"/>
    <w:rsid w:val="00C20148"/>
    <w:rsid w:val="00C2031D"/>
    <w:rsid w:val="00C203DB"/>
    <w:rsid w:val="00C203EA"/>
    <w:rsid w:val="00C20C88"/>
    <w:rsid w:val="00C22492"/>
    <w:rsid w:val="00C227C2"/>
    <w:rsid w:val="00C22E51"/>
    <w:rsid w:val="00C24178"/>
    <w:rsid w:val="00C247E3"/>
    <w:rsid w:val="00C24ED0"/>
    <w:rsid w:val="00C25F06"/>
    <w:rsid w:val="00C2712F"/>
    <w:rsid w:val="00C27646"/>
    <w:rsid w:val="00C277E3"/>
    <w:rsid w:val="00C27D26"/>
    <w:rsid w:val="00C303BC"/>
    <w:rsid w:val="00C30649"/>
    <w:rsid w:val="00C30FE1"/>
    <w:rsid w:val="00C31E6D"/>
    <w:rsid w:val="00C32E95"/>
    <w:rsid w:val="00C33D27"/>
    <w:rsid w:val="00C347D5"/>
    <w:rsid w:val="00C3684F"/>
    <w:rsid w:val="00C36AE5"/>
    <w:rsid w:val="00C37C01"/>
    <w:rsid w:val="00C37CAC"/>
    <w:rsid w:val="00C40399"/>
    <w:rsid w:val="00C407AD"/>
    <w:rsid w:val="00C40A3B"/>
    <w:rsid w:val="00C41B17"/>
    <w:rsid w:val="00C425F1"/>
    <w:rsid w:val="00C4263D"/>
    <w:rsid w:val="00C434DF"/>
    <w:rsid w:val="00C44109"/>
    <w:rsid w:val="00C44181"/>
    <w:rsid w:val="00C45AF9"/>
    <w:rsid w:val="00C4634F"/>
    <w:rsid w:val="00C4691B"/>
    <w:rsid w:val="00C46C92"/>
    <w:rsid w:val="00C47599"/>
    <w:rsid w:val="00C47B87"/>
    <w:rsid w:val="00C516A4"/>
    <w:rsid w:val="00C525A2"/>
    <w:rsid w:val="00C5383B"/>
    <w:rsid w:val="00C54E6D"/>
    <w:rsid w:val="00C55258"/>
    <w:rsid w:val="00C563D9"/>
    <w:rsid w:val="00C57270"/>
    <w:rsid w:val="00C57FB1"/>
    <w:rsid w:val="00C57FC6"/>
    <w:rsid w:val="00C605CE"/>
    <w:rsid w:val="00C62149"/>
    <w:rsid w:val="00C621C8"/>
    <w:rsid w:val="00C623BA"/>
    <w:rsid w:val="00C62826"/>
    <w:rsid w:val="00C628CD"/>
    <w:rsid w:val="00C632BF"/>
    <w:rsid w:val="00C63516"/>
    <w:rsid w:val="00C63613"/>
    <w:rsid w:val="00C63E55"/>
    <w:rsid w:val="00C6403C"/>
    <w:rsid w:val="00C652EC"/>
    <w:rsid w:val="00C66277"/>
    <w:rsid w:val="00C66337"/>
    <w:rsid w:val="00C666AD"/>
    <w:rsid w:val="00C6692D"/>
    <w:rsid w:val="00C66B88"/>
    <w:rsid w:val="00C66DD9"/>
    <w:rsid w:val="00C70ED2"/>
    <w:rsid w:val="00C713C4"/>
    <w:rsid w:val="00C7141C"/>
    <w:rsid w:val="00C71EEB"/>
    <w:rsid w:val="00C72202"/>
    <w:rsid w:val="00C72315"/>
    <w:rsid w:val="00C7272C"/>
    <w:rsid w:val="00C73519"/>
    <w:rsid w:val="00C7389E"/>
    <w:rsid w:val="00C745A6"/>
    <w:rsid w:val="00C750AF"/>
    <w:rsid w:val="00C75365"/>
    <w:rsid w:val="00C7642F"/>
    <w:rsid w:val="00C76928"/>
    <w:rsid w:val="00C76CBB"/>
    <w:rsid w:val="00C836D1"/>
    <w:rsid w:val="00C840C8"/>
    <w:rsid w:val="00C87F4C"/>
    <w:rsid w:val="00C90F38"/>
    <w:rsid w:val="00C91253"/>
    <w:rsid w:val="00C91BF0"/>
    <w:rsid w:val="00C9366F"/>
    <w:rsid w:val="00C94570"/>
    <w:rsid w:val="00C95AC9"/>
    <w:rsid w:val="00C96C65"/>
    <w:rsid w:val="00C97CDA"/>
    <w:rsid w:val="00CA0121"/>
    <w:rsid w:val="00CA04E0"/>
    <w:rsid w:val="00CA075B"/>
    <w:rsid w:val="00CA0A71"/>
    <w:rsid w:val="00CA0DFA"/>
    <w:rsid w:val="00CA2322"/>
    <w:rsid w:val="00CA23F8"/>
    <w:rsid w:val="00CA3308"/>
    <w:rsid w:val="00CA3B13"/>
    <w:rsid w:val="00CA3D71"/>
    <w:rsid w:val="00CA461D"/>
    <w:rsid w:val="00CA47AF"/>
    <w:rsid w:val="00CA4E57"/>
    <w:rsid w:val="00CA56C4"/>
    <w:rsid w:val="00CA5BB8"/>
    <w:rsid w:val="00CA63BA"/>
    <w:rsid w:val="00CA6E08"/>
    <w:rsid w:val="00CA71DC"/>
    <w:rsid w:val="00CA79C7"/>
    <w:rsid w:val="00CB0291"/>
    <w:rsid w:val="00CB0477"/>
    <w:rsid w:val="00CB0B7B"/>
    <w:rsid w:val="00CB1E95"/>
    <w:rsid w:val="00CB2916"/>
    <w:rsid w:val="00CB33EE"/>
    <w:rsid w:val="00CB3D3D"/>
    <w:rsid w:val="00CB3E95"/>
    <w:rsid w:val="00CB3F44"/>
    <w:rsid w:val="00CB49F6"/>
    <w:rsid w:val="00CB512B"/>
    <w:rsid w:val="00CB5158"/>
    <w:rsid w:val="00CB653D"/>
    <w:rsid w:val="00CB7499"/>
    <w:rsid w:val="00CB7DFE"/>
    <w:rsid w:val="00CC172C"/>
    <w:rsid w:val="00CC1B79"/>
    <w:rsid w:val="00CC2D3C"/>
    <w:rsid w:val="00CC377B"/>
    <w:rsid w:val="00CC595B"/>
    <w:rsid w:val="00CC6874"/>
    <w:rsid w:val="00CC72C4"/>
    <w:rsid w:val="00CD06EE"/>
    <w:rsid w:val="00CD1212"/>
    <w:rsid w:val="00CD1EB7"/>
    <w:rsid w:val="00CD3555"/>
    <w:rsid w:val="00CD3609"/>
    <w:rsid w:val="00CD4428"/>
    <w:rsid w:val="00CD4430"/>
    <w:rsid w:val="00CD493C"/>
    <w:rsid w:val="00CD6D0C"/>
    <w:rsid w:val="00CD7BED"/>
    <w:rsid w:val="00CD7D3F"/>
    <w:rsid w:val="00CE13F2"/>
    <w:rsid w:val="00CE1CD4"/>
    <w:rsid w:val="00CE3532"/>
    <w:rsid w:val="00CE5086"/>
    <w:rsid w:val="00CE589E"/>
    <w:rsid w:val="00CE58DA"/>
    <w:rsid w:val="00CE6E5D"/>
    <w:rsid w:val="00CF0468"/>
    <w:rsid w:val="00CF09DC"/>
    <w:rsid w:val="00CF0B32"/>
    <w:rsid w:val="00CF1611"/>
    <w:rsid w:val="00CF1964"/>
    <w:rsid w:val="00CF2228"/>
    <w:rsid w:val="00CF26C5"/>
    <w:rsid w:val="00CF2DB3"/>
    <w:rsid w:val="00CF3C7E"/>
    <w:rsid w:val="00CF5552"/>
    <w:rsid w:val="00CF61A0"/>
    <w:rsid w:val="00CF6EC7"/>
    <w:rsid w:val="00CF74FB"/>
    <w:rsid w:val="00CF7CB5"/>
    <w:rsid w:val="00D01179"/>
    <w:rsid w:val="00D0158C"/>
    <w:rsid w:val="00D02404"/>
    <w:rsid w:val="00D02684"/>
    <w:rsid w:val="00D02F9A"/>
    <w:rsid w:val="00D03380"/>
    <w:rsid w:val="00D036F6"/>
    <w:rsid w:val="00D03DF1"/>
    <w:rsid w:val="00D046D2"/>
    <w:rsid w:val="00D07E3F"/>
    <w:rsid w:val="00D1237C"/>
    <w:rsid w:val="00D1276C"/>
    <w:rsid w:val="00D1377C"/>
    <w:rsid w:val="00D1409E"/>
    <w:rsid w:val="00D14EFF"/>
    <w:rsid w:val="00D155AC"/>
    <w:rsid w:val="00D1672D"/>
    <w:rsid w:val="00D16935"/>
    <w:rsid w:val="00D16F11"/>
    <w:rsid w:val="00D178F0"/>
    <w:rsid w:val="00D17992"/>
    <w:rsid w:val="00D17C1F"/>
    <w:rsid w:val="00D20578"/>
    <w:rsid w:val="00D21389"/>
    <w:rsid w:val="00D21947"/>
    <w:rsid w:val="00D220CF"/>
    <w:rsid w:val="00D23A7B"/>
    <w:rsid w:val="00D24477"/>
    <w:rsid w:val="00D2499D"/>
    <w:rsid w:val="00D25AEE"/>
    <w:rsid w:val="00D2602F"/>
    <w:rsid w:val="00D26CB4"/>
    <w:rsid w:val="00D26F87"/>
    <w:rsid w:val="00D27668"/>
    <w:rsid w:val="00D27B99"/>
    <w:rsid w:val="00D304E4"/>
    <w:rsid w:val="00D31910"/>
    <w:rsid w:val="00D31ECD"/>
    <w:rsid w:val="00D3259B"/>
    <w:rsid w:val="00D331C4"/>
    <w:rsid w:val="00D33E03"/>
    <w:rsid w:val="00D346D1"/>
    <w:rsid w:val="00D35BAD"/>
    <w:rsid w:val="00D36289"/>
    <w:rsid w:val="00D36808"/>
    <w:rsid w:val="00D36A2C"/>
    <w:rsid w:val="00D36C8C"/>
    <w:rsid w:val="00D403F4"/>
    <w:rsid w:val="00D4056C"/>
    <w:rsid w:val="00D41A4F"/>
    <w:rsid w:val="00D41A9F"/>
    <w:rsid w:val="00D41D5F"/>
    <w:rsid w:val="00D423B4"/>
    <w:rsid w:val="00D42C78"/>
    <w:rsid w:val="00D437DC"/>
    <w:rsid w:val="00D46533"/>
    <w:rsid w:val="00D50F1F"/>
    <w:rsid w:val="00D51187"/>
    <w:rsid w:val="00D51C2B"/>
    <w:rsid w:val="00D52341"/>
    <w:rsid w:val="00D52B45"/>
    <w:rsid w:val="00D5453D"/>
    <w:rsid w:val="00D5465A"/>
    <w:rsid w:val="00D546FD"/>
    <w:rsid w:val="00D54D36"/>
    <w:rsid w:val="00D5569C"/>
    <w:rsid w:val="00D559C5"/>
    <w:rsid w:val="00D55ED9"/>
    <w:rsid w:val="00D57121"/>
    <w:rsid w:val="00D579E1"/>
    <w:rsid w:val="00D60976"/>
    <w:rsid w:val="00D62EAF"/>
    <w:rsid w:val="00D6380A"/>
    <w:rsid w:val="00D6381B"/>
    <w:rsid w:val="00D63A64"/>
    <w:rsid w:val="00D63E6D"/>
    <w:rsid w:val="00D6432C"/>
    <w:rsid w:val="00D64439"/>
    <w:rsid w:val="00D64CA0"/>
    <w:rsid w:val="00D65078"/>
    <w:rsid w:val="00D6731F"/>
    <w:rsid w:val="00D67D37"/>
    <w:rsid w:val="00D700DF"/>
    <w:rsid w:val="00D704FE"/>
    <w:rsid w:val="00D71012"/>
    <w:rsid w:val="00D714A5"/>
    <w:rsid w:val="00D71F0B"/>
    <w:rsid w:val="00D726F1"/>
    <w:rsid w:val="00D72B69"/>
    <w:rsid w:val="00D73823"/>
    <w:rsid w:val="00D73EF8"/>
    <w:rsid w:val="00D742BA"/>
    <w:rsid w:val="00D75051"/>
    <w:rsid w:val="00D75335"/>
    <w:rsid w:val="00D75653"/>
    <w:rsid w:val="00D76BDC"/>
    <w:rsid w:val="00D80677"/>
    <w:rsid w:val="00D8136F"/>
    <w:rsid w:val="00D82258"/>
    <w:rsid w:val="00D825EE"/>
    <w:rsid w:val="00D82A18"/>
    <w:rsid w:val="00D83A3F"/>
    <w:rsid w:val="00D83E12"/>
    <w:rsid w:val="00D841E9"/>
    <w:rsid w:val="00D8565B"/>
    <w:rsid w:val="00D8624B"/>
    <w:rsid w:val="00D914AF"/>
    <w:rsid w:val="00D91A80"/>
    <w:rsid w:val="00D922A8"/>
    <w:rsid w:val="00D92412"/>
    <w:rsid w:val="00D93765"/>
    <w:rsid w:val="00D93CD4"/>
    <w:rsid w:val="00D94BEE"/>
    <w:rsid w:val="00D94F66"/>
    <w:rsid w:val="00D951A7"/>
    <w:rsid w:val="00D957DD"/>
    <w:rsid w:val="00D95B62"/>
    <w:rsid w:val="00D9611B"/>
    <w:rsid w:val="00DA09CF"/>
    <w:rsid w:val="00DA20CD"/>
    <w:rsid w:val="00DA27BE"/>
    <w:rsid w:val="00DA37FB"/>
    <w:rsid w:val="00DA669F"/>
    <w:rsid w:val="00DA67EA"/>
    <w:rsid w:val="00DB11B7"/>
    <w:rsid w:val="00DB352B"/>
    <w:rsid w:val="00DB3D17"/>
    <w:rsid w:val="00DB4A17"/>
    <w:rsid w:val="00DB4E54"/>
    <w:rsid w:val="00DB59F4"/>
    <w:rsid w:val="00DB6F71"/>
    <w:rsid w:val="00DB7291"/>
    <w:rsid w:val="00DB72CC"/>
    <w:rsid w:val="00DB79D8"/>
    <w:rsid w:val="00DB7D99"/>
    <w:rsid w:val="00DC21EA"/>
    <w:rsid w:val="00DC2991"/>
    <w:rsid w:val="00DC3879"/>
    <w:rsid w:val="00DC4335"/>
    <w:rsid w:val="00DC470D"/>
    <w:rsid w:val="00DC5127"/>
    <w:rsid w:val="00DC6276"/>
    <w:rsid w:val="00DD0B68"/>
    <w:rsid w:val="00DD0C64"/>
    <w:rsid w:val="00DD0F97"/>
    <w:rsid w:val="00DD0F9D"/>
    <w:rsid w:val="00DD12F9"/>
    <w:rsid w:val="00DD137C"/>
    <w:rsid w:val="00DD17BE"/>
    <w:rsid w:val="00DD1FA2"/>
    <w:rsid w:val="00DD26FC"/>
    <w:rsid w:val="00DD342C"/>
    <w:rsid w:val="00DD4AFE"/>
    <w:rsid w:val="00DD50E9"/>
    <w:rsid w:val="00DD5CBA"/>
    <w:rsid w:val="00DD65D4"/>
    <w:rsid w:val="00DD6CF8"/>
    <w:rsid w:val="00DD6F05"/>
    <w:rsid w:val="00DD6F7B"/>
    <w:rsid w:val="00DD7161"/>
    <w:rsid w:val="00DD7763"/>
    <w:rsid w:val="00DD7E45"/>
    <w:rsid w:val="00DD7E5E"/>
    <w:rsid w:val="00DE0453"/>
    <w:rsid w:val="00DE1060"/>
    <w:rsid w:val="00DE31BA"/>
    <w:rsid w:val="00DE51E1"/>
    <w:rsid w:val="00DE5E1E"/>
    <w:rsid w:val="00DE5EA6"/>
    <w:rsid w:val="00DE6792"/>
    <w:rsid w:val="00DE7642"/>
    <w:rsid w:val="00DE7CFA"/>
    <w:rsid w:val="00DF0303"/>
    <w:rsid w:val="00DF134F"/>
    <w:rsid w:val="00DF2165"/>
    <w:rsid w:val="00DF3022"/>
    <w:rsid w:val="00DF30F0"/>
    <w:rsid w:val="00DF52B9"/>
    <w:rsid w:val="00E003A8"/>
    <w:rsid w:val="00E01030"/>
    <w:rsid w:val="00E01D7D"/>
    <w:rsid w:val="00E02E72"/>
    <w:rsid w:val="00E034FF"/>
    <w:rsid w:val="00E03501"/>
    <w:rsid w:val="00E036D3"/>
    <w:rsid w:val="00E046C9"/>
    <w:rsid w:val="00E04A9B"/>
    <w:rsid w:val="00E04D8E"/>
    <w:rsid w:val="00E06ACE"/>
    <w:rsid w:val="00E10A9B"/>
    <w:rsid w:val="00E10D7B"/>
    <w:rsid w:val="00E10F92"/>
    <w:rsid w:val="00E11F53"/>
    <w:rsid w:val="00E16300"/>
    <w:rsid w:val="00E16D0F"/>
    <w:rsid w:val="00E172EC"/>
    <w:rsid w:val="00E202A0"/>
    <w:rsid w:val="00E20A90"/>
    <w:rsid w:val="00E2156B"/>
    <w:rsid w:val="00E22173"/>
    <w:rsid w:val="00E223DB"/>
    <w:rsid w:val="00E224C3"/>
    <w:rsid w:val="00E22DC7"/>
    <w:rsid w:val="00E2353F"/>
    <w:rsid w:val="00E24220"/>
    <w:rsid w:val="00E2426D"/>
    <w:rsid w:val="00E244AB"/>
    <w:rsid w:val="00E25ADF"/>
    <w:rsid w:val="00E260FC"/>
    <w:rsid w:val="00E26336"/>
    <w:rsid w:val="00E2776F"/>
    <w:rsid w:val="00E3027E"/>
    <w:rsid w:val="00E303F4"/>
    <w:rsid w:val="00E30CEE"/>
    <w:rsid w:val="00E316FB"/>
    <w:rsid w:val="00E3399B"/>
    <w:rsid w:val="00E351CD"/>
    <w:rsid w:val="00E362D8"/>
    <w:rsid w:val="00E37448"/>
    <w:rsid w:val="00E401BF"/>
    <w:rsid w:val="00E402A7"/>
    <w:rsid w:val="00E405B4"/>
    <w:rsid w:val="00E40E42"/>
    <w:rsid w:val="00E4116E"/>
    <w:rsid w:val="00E4122F"/>
    <w:rsid w:val="00E42163"/>
    <w:rsid w:val="00E42689"/>
    <w:rsid w:val="00E4285F"/>
    <w:rsid w:val="00E42932"/>
    <w:rsid w:val="00E43885"/>
    <w:rsid w:val="00E43B37"/>
    <w:rsid w:val="00E448C2"/>
    <w:rsid w:val="00E46868"/>
    <w:rsid w:val="00E470E8"/>
    <w:rsid w:val="00E47861"/>
    <w:rsid w:val="00E47F3D"/>
    <w:rsid w:val="00E50745"/>
    <w:rsid w:val="00E51EC5"/>
    <w:rsid w:val="00E53883"/>
    <w:rsid w:val="00E53BB3"/>
    <w:rsid w:val="00E5426E"/>
    <w:rsid w:val="00E547D4"/>
    <w:rsid w:val="00E54C6D"/>
    <w:rsid w:val="00E55219"/>
    <w:rsid w:val="00E61EAD"/>
    <w:rsid w:val="00E621A9"/>
    <w:rsid w:val="00E6459A"/>
    <w:rsid w:val="00E64FFF"/>
    <w:rsid w:val="00E662B3"/>
    <w:rsid w:val="00E67169"/>
    <w:rsid w:val="00E6770F"/>
    <w:rsid w:val="00E67C0E"/>
    <w:rsid w:val="00E700F1"/>
    <w:rsid w:val="00E71342"/>
    <w:rsid w:val="00E719E9"/>
    <w:rsid w:val="00E71AA1"/>
    <w:rsid w:val="00E72528"/>
    <w:rsid w:val="00E72A4C"/>
    <w:rsid w:val="00E73303"/>
    <w:rsid w:val="00E73C6F"/>
    <w:rsid w:val="00E7421F"/>
    <w:rsid w:val="00E75415"/>
    <w:rsid w:val="00E75BBB"/>
    <w:rsid w:val="00E75E69"/>
    <w:rsid w:val="00E76F0F"/>
    <w:rsid w:val="00E80A41"/>
    <w:rsid w:val="00E80AB0"/>
    <w:rsid w:val="00E83790"/>
    <w:rsid w:val="00E852AF"/>
    <w:rsid w:val="00E8535D"/>
    <w:rsid w:val="00E85589"/>
    <w:rsid w:val="00E860A8"/>
    <w:rsid w:val="00E86715"/>
    <w:rsid w:val="00E86BA8"/>
    <w:rsid w:val="00E877A7"/>
    <w:rsid w:val="00E905C5"/>
    <w:rsid w:val="00E91693"/>
    <w:rsid w:val="00E91A19"/>
    <w:rsid w:val="00E92A31"/>
    <w:rsid w:val="00E92DE2"/>
    <w:rsid w:val="00E946D0"/>
    <w:rsid w:val="00E957A5"/>
    <w:rsid w:val="00E96291"/>
    <w:rsid w:val="00E969F6"/>
    <w:rsid w:val="00E96E5D"/>
    <w:rsid w:val="00EA179F"/>
    <w:rsid w:val="00EA1A17"/>
    <w:rsid w:val="00EA1B84"/>
    <w:rsid w:val="00EA1EEC"/>
    <w:rsid w:val="00EA20F5"/>
    <w:rsid w:val="00EA294D"/>
    <w:rsid w:val="00EA29D4"/>
    <w:rsid w:val="00EA2C2C"/>
    <w:rsid w:val="00EA37CD"/>
    <w:rsid w:val="00EA3EAD"/>
    <w:rsid w:val="00EA442C"/>
    <w:rsid w:val="00EA4AEB"/>
    <w:rsid w:val="00EA5D85"/>
    <w:rsid w:val="00EA6EB2"/>
    <w:rsid w:val="00EA72E6"/>
    <w:rsid w:val="00EA772F"/>
    <w:rsid w:val="00EB02E7"/>
    <w:rsid w:val="00EB1842"/>
    <w:rsid w:val="00EB2E62"/>
    <w:rsid w:val="00EB3DAF"/>
    <w:rsid w:val="00EB5093"/>
    <w:rsid w:val="00EB5601"/>
    <w:rsid w:val="00EB6F7E"/>
    <w:rsid w:val="00EC0645"/>
    <w:rsid w:val="00EC2AC4"/>
    <w:rsid w:val="00EC3751"/>
    <w:rsid w:val="00EC4593"/>
    <w:rsid w:val="00EC4D23"/>
    <w:rsid w:val="00EC5446"/>
    <w:rsid w:val="00EC66E7"/>
    <w:rsid w:val="00EC7123"/>
    <w:rsid w:val="00EC7C28"/>
    <w:rsid w:val="00ED0668"/>
    <w:rsid w:val="00ED0FBB"/>
    <w:rsid w:val="00ED1184"/>
    <w:rsid w:val="00ED1D60"/>
    <w:rsid w:val="00ED20D9"/>
    <w:rsid w:val="00ED27CA"/>
    <w:rsid w:val="00ED3248"/>
    <w:rsid w:val="00ED3300"/>
    <w:rsid w:val="00ED35AE"/>
    <w:rsid w:val="00ED57FD"/>
    <w:rsid w:val="00ED5803"/>
    <w:rsid w:val="00ED5C01"/>
    <w:rsid w:val="00ED7490"/>
    <w:rsid w:val="00EE07D3"/>
    <w:rsid w:val="00EE189A"/>
    <w:rsid w:val="00EE1B9A"/>
    <w:rsid w:val="00EE1C50"/>
    <w:rsid w:val="00EE1C5C"/>
    <w:rsid w:val="00EE263C"/>
    <w:rsid w:val="00EE5356"/>
    <w:rsid w:val="00EE70D7"/>
    <w:rsid w:val="00EF089F"/>
    <w:rsid w:val="00EF0CD8"/>
    <w:rsid w:val="00EF1D83"/>
    <w:rsid w:val="00EF1FDE"/>
    <w:rsid w:val="00EF245B"/>
    <w:rsid w:val="00EF30F7"/>
    <w:rsid w:val="00EF3335"/>
    <w:rsid w:val="00EF333C"/>
    <w:rsid w:val="00EF33AD"/>
    <w:rsid w:val="00EF401C"/>
    <w:rsid w:val="00EF5805"/>
    <w:rsid w:val="00EF59CF"/>
    <w:rsid w:val="00EF64B6"/>
    <w:rsid w:val="00EF714E"/>
    <w:rsid w:val="00EF7396"/>
    <w:rsid w:val="00EF7642"/>
    <w:rsid w:val="00F0042E"/>
    <w:rsid w:val="00F01DC5"/>
    <w:rsid w:val="00F02800"/>
    <w:rsid w:val="00F029CB"/>
    <w:rsid w:val="00F03679"/>
    <w:rsid w:val="00F03E3E"/>
    <w:rsid w:val="00F04C8B"/>
    <w:rsid w:val="00F04D3D"/>
    <w:rsid w:val="00F05298"/>
    <w:rsid w:val="00F058F3"/>
    <w:rsid w:val="00F05E6D"/>
    <w:rsid w:val="00F05EA3"/>
    <w:rsid w:val="00F0773E"/>
    <w:rsid w:val="00F07CB0"/>
    <w:rsid w:val="00F07E42"/>
    <w:rsid w:val="00F11582"/>
    <w:rsid w:val="00F116A9"/>
    <w:rsid w:val="00F11AF7"/>
    <w:rsid w:val="00F11FE6"/>
    <w:rsid w:val="00F122FE"/>
    <w:rsid w:val="00F134F9"/>
    <w:rsid w:val="00F1358E"/>
    <w:rsid w:val="00F1378C"/>
    <w:rsid w:val="00F142A2"/>
    <w:rsid w:val="00F15AA4"/>
    <w:rsid w:val="00F15AD4"/>
    <w:rsid w:val="00F177F4"/>
    <w:rsid w:val="00F17E5E"/>
    <w:rsid w:val="00F20337"/>
    <w:rsid w:val="00F20473"/>
    <w:rsid w:val="00F2078A"/>
    <w:rsid w:val="00F22258"/>
    <w:rsid w:val="00F222CE"/>
    <w:rsid w:val="00F224B9"/>
    <w:rsid w:val="00F22545"/>
    <w:rsid w:val="00F22AD5"/>
    <w:rsid w:val="00F22BB9"/>
    <w:rsid w:val="00F22F07"/>
    <w:rsid w:val="00F25C0F"/>
    <w:rsid w:val="00F25CE5"/>
    <w:rsid w:val="00F272EB"/>
    <w:rsid w:val="00F27434"/>
    <w:rsid w:val="00F274F5"/>
    <w:rsid w:val="00F27780"/>
    <w:rsid w:val="00F27C12"/>
    <w:rsid w:val="00F32635"/>
    <w:rsid w:val="00F32ED7"/>
    <w:rsid w:val="00F35695"/>
    <w:rsid w:val="00F35BAC"/>
    <w:rsid w:val="00F35E1E"/>
    <w:rsid w:val="00F35F6A"/>
    <w:rsid w:val="00F360D6"/>
    <w:rsid w:val="00F36258"/>
    <w:rsid w:val="00F366FB"/>
    <w:rsid w:val="00F369E3"/>
    <w:rsid w:val="00F40D6C"/>
    <w:rsid w:val="00F416F6"/>
    <w:rsid w:val="00F425D4"/>
    <w:rsid w:val="00F449FB"/>
    <w:rsid w:val="00F44C6F"/>
    <w:rsid w:val="00F46082"/>
    <w:rsid w:val="00F46FC7"/>
    <w:rsid w:val="00F50674"/>
    <w:rsid w:val="00F506F3"/>
    <w:rsid w:val="00F50776"/>
    <w:rsid w:val="00F50821"/>
    <w:rsid w:val="00F5100E"/>
    <w:rsid w:val="00F51955"/>
    <w:rsid w:val="00F51C7C"/>
    <w:rsid w:val="00F52159"/>
    <w:rsid w:val="00F53A98"/>
    <w:rsid w:val="00F55137"/>
    <w:rsid w:val="00F557C8"/>
    <w:rsid w:val="00F57819"/>
    <w:rsid w:val="00F57EE7"/>
    <w:rsid w:val="00F6062E"/>
    <w:rsid w:val="00F6072A"/>
    <w:rsid w:val="00F60B59"/>
    <w:rsid w:val="00F60ED9"/>
    <w:rsid w:val="00F6156B"/>
    <w:rsid w:val="00F617AD"/>
    <w:rsid w:val="00F61866"/>
    <w:rsid w:val="00F61E65"/>
    <w:rsid w:val="00F62175"/>
    <w:rsid w:val="00F623DE"/>
    <w:rsid w:val="00F62B4E"/>
    <w:rsid w:val="00F6384F"/>
    <w:rsid w:val="00F63E4A"/>
    <w:rsid w:val="00F65E7E"/>
    <w:rsid w:val="00F660C8"/>
    <w:rsid w:val="00F66A3A"/>
    <w:rsid w:val="00F704E3"/>
    <w:rsid w:val="00F734EE"/>
    <w:rsid w:val="00F74CDE"/>
    <w:rsid w:val="00F75C75"/>
    <w:rsid w:val="00F76757"/>
    <w:rsid w:val="00F77062"/>
    <w:rsid w:val="00F777A5"/>
    <w:rsid w:val="00F77F8C"/>
    <w:rsid w:val="00F818EA"/>
    <w:rsid w:val="00F8220D"/>
    <w:rsid w:val="00F82273"/>
    <w:rsid w:val="00F83026"/>
    <w:rsid w:val="00F8309D"/>
    <w:rsid w:val="00F8408B"/>
    <w:rsid w:val="00F842A8"/>
    <w:rsid w:val="00F8485A"/>
    <w:rsid w:val="00F85025"/>
    <w:rsid w:val="00F862E2"/>
    <w:rsid w:val="00F86340"/>
    <w:rsid w:val="00F86868"/>
    <w:rsid w:val="00F872D9"/>
    <w:rsid w:val="00F90336"/>
    <w:rsid w:val="00F9037E"/>
    <w:rsid w:val="00F91190"/>
    <w:rsid w:val="00F9124F"/>
    <w:rsid w:val="00F9129D"/>
    <w:rsid w:val="00F93083"/>
    <w:rsid w:val="00F93A08"/>
    <w:rsid w:val="00F95F70"/>
    <w:rsid w:val="00F9642D"/>
    <w:rsid w:val="00F96815"/>
    <w:rsid w:val="00F974D6"/>
    <w:rsid w:val="00FA036A"/>
    <w:rsid w:val="00FA06F6"/>
    <w:rsid w:val="00FA0A9B"/>
    <w:rsid w:val="00FA0C09"/>
    <w:rsid w:val="00FA0E99"/>
    <w:rsid w:val="00FA1160"/>
    <w:rsid w:val="00FA2078"/>
    <w:rsid w:val="00FA3261"/>
    <w:rsid w:val="00FA434B"/>
    <w:rsid w:val="00FA4395"/>
    <w:rsid w:val="00FA5AA2"/>
    <w:rsid w:val="00FA5EA9"/>
    <w:rsid w:val="00FA7553"/>
    <w:rsid w:val="00FA7F49"/>
    <w:rsid w:val="00FB03EB"/>
    <w:rsid w:val="00FB0FCD"/>
    <w:rsid w:val="00FB198A"/>
    <w:rsid w:val="00FB1D5D"/>
    <w:rsid w:val="00FB2B50"/>
    <w:rsid w:val="00FB2EFE"/>
    <w:rsid w:val="00FB4873"/>
    <w:rsid w:val="00FB49DB"/>
    <w:rsid w:val="00FB4B1C"/>
    <w:rsid w:val="00FB51D8"/>
    <w:rsid w:val="00FB6351"/>
    <w:rsid w:val="00FB6B8A"/>
    <w:rsid w:val="00FB72DA"/>
    <w:rsid w:val="00FC09CD"/>
    <w:rsid w:val="00FC53B8"/>
    <w:rsid w:val="00FC55BD"/>
    <w:rsid w:val="00FC5A89"/>
    <w:rsid w:val="00FC65FD"/>
    <w:rsid w:val="00FC7616"/>
    <w:rsid w:val="00FC781F"/>
    <w:rsid w:val="00FC7B11"/>
    <w:rsid w:val="00FD05B4"/>
    <w:rsid w:val="00FD05FB"/>
    <w:rsid w:val="00FD2E86"/>
    <w:rsid w:val="00FD34BF"/>
    <w:rsid w:val="00FD4252"/>
    <w:rsid w:val="00FD4460"/>
    <w:rsid w:val="00FD5153"/>
    <w:rsid w:val="00FD649F"/>
    <w:rsid w:val="00FD6760"/>
    <w:rsid w:val="00FD6CC3"/>
    <w:rsid w:val="00FD7D25"/>
    <w:rsid w:val="00FE103B"/>
    <w:rsid w:val="00FE1A06"/>
    <w:rsid w:val="00FE1B5E"/>
    <w:rsid w:val="00FE28A8"/>
    <w:rsid w:val="00FE3BF0"/>
    <w:rsid w:val="00FE633D"/>
    <w:rsid w:val="00FE7DB2"/>
    <w:rsid w:val="00FF0AF1"/>
    <w:rsid w:val="00FF14AE"/>
    <w:rsid w:val="00FF1687"/>
    <w:rsid w:val="00FF1F5E"/>
    <w:rsid w:val="00FF2261"/>
    <w:rsid w:val="00FF4003"/>
    <w:rsid w:val="00FF441C"/>
    <w:rsid w:val="00FF4BD6"/>
    <w:rsid w:val="00FF6085"/>
    <w:rsid w:val="00FF7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7079BCB"/>
  <w15:chartTrackingRefBased/>
  <w15:docId w15:val="{14B384A9-F654-413E-8140-C3BE5753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2B44B8"/>
    <w:pPr>
      <w:keepNext/>
      <w:keepLines/>
      <w:spacing w:before="4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2B44B8"/>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8B7B1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semiHidden/>
    <w:unhideWhenUsed/>
    <w:qFormat/>
    <w:rsid w:val="008B7B1E"/>
    <w:pPr>
      <w:keepNext/>
      <w:keepLines/>
      <w:spacing w:before="40" w:after="0"/>
      <w:outlineLvl w:val="6"/>
    </w:pPr>
    <w:rPr>
      <w:rFonts w:asciiTheme="majorHAnsi" w:eastAsiaTheme="majorEastAsia" w:hAnsiTheme="majorHAnsi" w:cstheme="majorBidi"/>
      <w:i/>
      <w:iCs/>
      <w:color w:val="083A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697567"/>
    <w:pPr>
      <w:pBdr>
        <w:bottom w:val="single" w:sz="8" w:space="1" w:color="083A42" w:themeColor="text2"/>
      </w:pBdr>
      <w:spacing w:before="3600" w:after="120" w:line="240" w:lineRule="auto"/>
      <w:contextualSpacing/>
      <w:outlineLvl w:val="0"/>
    </w:pPr>
    <w:rPr>
      <w:rFonts w:asciiTheme="majorHAnsi" w:eastAsiaTheme="majorEastAsia" w:hAnsiTheme="majorHAnsi" w:cstheme="majorBidi"/>
      <w:color w:val="083A42"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83A42" w:themeColor="text2"/>
      <w:spacing w:val="-10"/>
      <w:kern w:val="28"/>
      <w:sz w:val="72"/>
      <w:szCs w:val="72"/>
    </w:rPr>
  </w:style>
  <w:style w:type="paragraph" w:styleId="Subtitle">
    <w:name w:val="Subtitle"/>
    <w:basedOn w:val="Normal"/>
    <w:next w:val="Normal"/>
    <w:link w:val="SubtitleChar"/>
    <w:uiPriority w:val="11"/>
    <w:qFormat/>
    <w:rsid w:val="002B44B8"/>
    <w:pPr>
      <w:numPr>
        <w:ilvl w:val="1"/>
      </w:numPr>
    </w:pPr>
    <w:rPr>
      <w:rFonts w:eastAsiaTheme="minorEastAsia"/>
      <w:color w:val="71BAAF" w:themeColor="accent2" w:themeTint="80"/>
      <w:sz w:val="40"/>
    </w:rPr>
  </w:style>
  <w:style w:type="character" w:customStyle="1" w:styleId="SubtitleChar">
    <w:name w:val="Subtitle Char"/>
    <w:basedOn w:val="DefaultParagraphFont"/>
    <w:link w:val="Subtitle"/>
    <w:uiPriority w:val="11"/>
    <w:rsid w:val="002B44B8"/>
    <w:rPr>
      <w:rFonts w:eastAsiaTheme="minorEastAsia"/>
      <w:color w:val="71BAAF" w:themeColor="accent2" w:themeTint="80"/>
      <w:sz w:val="40"/>
    </w:rPr>
  </w:style>
  <w:style w:type="character" w:customStyle="1" w:styleId="Heading2Char">
    <w:name w:val="Heading 2 Char"/>
    <w:basedOn w:val="DefaultParagraphFont"/>
    <w:link w:val="Heading2"/>
    <w:uiPriority w:val="9"/>
    <w:rsid w:val="002B44B8"/>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2B44B8"/>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List Paragraph11,List Paragraph111,L,F5 List Paragraph,Dot pt,CV text,Medium Grid 1 - Accent 21,Numbered Paragraph,List Paragraph2,Bulleted Para,NFP GP Bulleted List,FooterText,numbered,列出段落,Text"/>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B44B8"/>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87568E"/>
    <w:pPr>
      <w:tabs>
        <w:tab w:val="right" w:leader="dot" w:pos="9016"/>
      </w:tabs>
      <w:spacing w:after="100"/>
    </w:pPr>
  </w:style>
  <w:style w:type="paragraph" w:styleId="TOC2">
    <w:name w:val="toc 2"/>
    <w:basedOn w:val="Normal"/>
    <w:next w:val="Normal"/>
    <w:autoRedefine/>
    <w:uiPriority w:val="39"/>
    <w:unhideWhenUsed/>
    <w:rsid w:val="00C5383B"/>
    <w:pPr>
      <w:tabs>
        <w:tab w:val="right" w:leader="dot" w:pos="9016"/>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2B44B8"/>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2B44B8"/>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2B44B8"/>
    <w:rPr>
      <w:i/>
      <w:iCs/>
      <w:shd w:val="clear" w:color="auto" w:fill="B8DCD7" w:themeFill="accent2" w:themeFillTint="40"/>
    </w:rPr>
  </w:style>
  <w:style w:type="paragraph" w:customStyle="1" w:styleId="Calloutbox">
    <w:name w:val="Call out box"/>
    <w:basedOn w:val="Normal"/>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8B7B1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customStyle="1" w:styleId="Authoranddate">
    <w:name w:val="Author and date"/>
    <w:basedOn w:val="Subtitle"/>
    <w:link w:val="AuthoranddateChar"/>
    <w:qFormat/>
    <w:rsid w:val="002B44B8"/>
    <w:rPr>
      <w:color w:val="408479" w:themeColor="accent2" w:themeTint="BF"/>
      <w:szCs w:val="40"/>
    </w:rPr>
  </w:style>
  <w:style w:type="character" w:customStyle="1" w:styleId="AuthoranddateChar">
    <w:name w:val="Author and date Char"/>
    <w:basedOn w:val="SubtitleChar"/>
    <w:link w:val="Authoranddate"/>
    <w:rsid w:val="002B44B8"/>
    <w:rPr>
      <w:rFonts w:eastAsiaTheme="minorEastAsia"/>
      <w:color w:val="408479" w:themeColor="accent2" w:themeTint="BF"/>
      <w:sz w:val="40"/>
      <w:szCs w:val="40"/>
    </w:rPr>
  </w:style>
  <w:style w:type="character" w:customStyle="1" w:styleId="Heading7Char">
    <w:name w:val="Heading 7 Char"/>
    <w:basedOn w:val="DefaultParagraphFont"/>
    <w:link w:val="Heading7"/>
    <w:uiPriority w:val="9"/>
    <w:semiHidden/>
    <w:rsid w:val="008B7B1E"/>
    <w:rPr>
      <w:rFonts w:asciiTheme="majorHAnsi" w:eastAsiaTheme="majorEastAsia" w:hAnsiTheme="majorHAnsi" w:cstheme="majorBidi"/>
      <w:i/>
      <w:iCs/>
      <w:color w:val="083A42" w:themeColor="text2"/>
    </w:rPr>
  </w:style>
  <w:style w:type="character" w:styleId="CommentReference">
    <w:name w:val="annotation reference"/>
    <w:basedOn w:val="DefaultParagraphFont"/>
    <w:uiPriority w:val="99"/>
    <w:semiHidden/>
    <w:unhideWhenUsed/>
    <w:rsid w:val="00CB3F44"/>
    <w:rPr>
      <w:sz w:val="16"/>
      <w:szCs w:val="16"/>
    </w:rPr>
  </w:style>
  <w:style w:type="paragraph" w:styleId="CommentText">
    <w:name w:val="annotation text"/>
    <w:basedOn w:val="Normal"/>
    <w:link w:val="CommentTextChar"/>
    <w:uiPriority w:val="99"/>
    <w:unhideWhenUsed/>
    <w:rsid w:val="00CB3F44"/>
    <w:pPr>
      <w:spacing w:line="240" w:lineRule="auto"/>
    </w:pPr>
    <w:rPr>
      <w:sz w:val="20"/>
      <w:szCs w:val="20"/>
    </w:rPr>
  </w:style>
  <w:style w:type="character" w:customStyle="1" w:styleId="CommentTextChar">
    <w:name w:val="Comment Text Char"/>
    <w:basedOn w:val="DefaultParagraphFont"/>
    <w:link w:val="CommentText"/>
    <w:uiPriority w:val="99"/>
    <w:rsid w:val="00CB3F44"/>
    <w:rPr>
      <w:sz w:val="20"/>
      <w:szCs w:val="20"/>
    </w:rPr>
  </w:style>
  <w:style w:type="paragraph" w:styleId="CommentSubject">
    <w:name w:val="annotation subject"/>
    <w:basedOn w:val="CommentText"/>
    <w:next w:val="CommentText"/>
    <w:link w:val="CommentSubjectChar"/>
    <w:uiPriority w:val="99"/>
    <w:semiHidden/>
    <w:unhideWhenUsed/>
    <w:rsid w:val="00CB3F44"/>
    <w:rPr>
      <w:b/>
      <w:bCs/>
    </w:rPr>
  </w:style>
  <w:style w:type="character" w:customStyle="1" w:styleId="CommentSubjectChar">
    <w:name w:val="Comment Subject Char"/>
    <w:basedOn w:val="CommentTextChar"/>
    <w:link w:val="CommentSubject"/>
    <w:uiPriority w:val="99"/>
    <w:semiHidden/>
    <w:rsid w:val="00CB3F44"/>
    <w:rPr>
      <w:b/>
      <w:bCs/>
      <w:sz w:val="20"/>
      <w:szCs w:val="20"/>
    </w:rPr>
  </w:style>
  <w:style w:type="paragraph" w:styleId="Revision">
    <w:name w:val="Revision"/>
    <w:hidden/>
    <w:uiPriority w:val="99"/>
    <w:semiHidden/>
    <w:rsid w:val="009423A7"/>
    <w:pPr>
      <w:spacing w:after="0" w:line="240" w:lineRule="auto"/>
    </w:pPr>
  </w:style>
  <w:style w:type="paragraph" w:styleId="FootnoteText">
    <w:name w:val="footnote text"/>
    <w:basedOn w:val="Normal"/>
    <w:link w:val="FootnoteTextChar"/>
    <w:uiPriority w:val="99"/>
    <w:semiHidden/>
    <w:unhideWhenUsed/>
    <w:rsid w:val="004C7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405"/>
    <w:rPr>
      <w:sz w:val="20"/>
      <w:szCs w:val="20"/>
    </w:rPr>
  </w:style>
  <w:style w:type="character" w:styleId="FootnoteReference">
    <w:name w:val="footnote reference"/>
    <w:basedOn w:val="DefaultParagraphFont"/>
    <w:uiPriority w:val="99"/>
    <w:semiHidden/>
    <w:unhideWhenUsed/>
    <w:rsid w:val="004C7405"/>
    <w:rPr>
      <w:vertAlign w:val="superscript"/>
    </w:rPr>
  </w:style>
  <w:style w:type="paragraph" w:styleId="NormalWeb">
    <w:name w:val="Normal (Web)"/>
    <w:basedOn w:val="Normal"/>
    <w:uiPriority w:val="99"/>
    <w:semiHidden/>
    <w:unhideWhenUsed/>
    <w:rsid w:val="00C63516"/>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ListParagraphChar">
    <w:name w:val="List Paragraph Char"/>
    <w:aliases w:val="List Paragraph1 Char,Recommendation Char,List Paragraph11 Char,List Paragraph111 Char,L Char,F5 List Paragraph Char,Dot pt Char,CV text Char,Medium Grid 1 - Accent 21 Char,Numbered Paragraph Char,List Paragraph2 Char,FooterText Char"/>
    <w:basedOn w:val="DefaultParagraphFont"/>
    <w:link w:val="ListParagraph"/>
    <w:uiPriority w:val="34"/>
    <w:locked/>
    <w:rsid w:val="00CB7DFE"/>
  </w:style>
  <w:style w:type="character" w:styleId="FollowedHyperlink">
    <w:name w:val="FollowedHyperlink"/>
    <w:basedOn w:val="DefaultParagraphFont"/>
    <w:uiPriority w:val="99"/>
    <w:semiHidden/>
    <w:unhideWhenUsed/>
    <w:rsid w:val="00AF1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24004">
      <w:bodyDiv w:val="1"/>
      <w:marLeft w:val="0"/>
      <w:marRight w:val="0"/>
      <w:marTop w:val="0"/>
      <w:marBottom w:val="0"/>
      <w:divBdr>
        <w:top w:val="none" w:sz="0" w:space="0" w:color="auto"/>
        <w:left w:val="none" w:sz="0" w:space="0" w:color="auto"/>
        <w:bottom w:val="none" w:sz="0" w:space="0" w:color="auto"/>
        <w:right w:val="none" w:sz="0" w:space="0" w:color="auto"/>
      </w:divBdr>
      <w:divsChild>
        <w:div w:id="517156492">
          <w:marLeft w:val="547"/>
          <w:marRight w:val="0"/>
          <w:marTop w:val="0"/>
          <w:marBottom w:val="0"/>
          <w:divBdr>
            <w:top w:val="none" w:sz="0" w:space="0" w:color="auto"/>
            <w:left w:val="none" w:sz="0" w:space="0" w:color="auto"/>
            <w:bottom w:val="none" w:sz="0" w:space="0" w:color="auto"/>
            <w:right w:val="none" w:sz="0" w:space="0" w:color="auto"/>
          </w:divBdr>
        </w:div>
        <w:div w:id="721292410">
          <w:marLeft w:val="1166"/>
          <w:marRight w:val="0"/>
          <w:marTop w:val="0"/>
          <w:marBottom w:val="0"/>
          <w:divBdr>
            <w:top w:val="none" w:sz="0" w:space="0" w:color="auto"/>
            <w:left w:val="none" w:sz="0" w:space="0" w:color="auto"/>
            <w:bottom w:val="none" w:sz="0" w:space="0" w:color="auto"/>
            <w:right w:val="none" w:sz="0" w:space="0" w:color="auto"/>
          </w:divBdr>
        </w:div>
        <w:div w:id="1833640192">
          <w:marLeft w:val="1166"/>
          <w:marRight w:val="0"/>
          <w:marTop w:val="0"/>
          <w:marBottom w:val="0"/>
          <w:divBdr>
            <w:top w:val="none" w:sz="0" w:space="0" w:color="auto"/>
            <w:left w:val="none" w:sz="0" w:space="0" w:color="auto"/>
            <w:bottom w:val="none" w:sz="0" w:space="0" w:color="auto"/>
            <w:right w:val="none" w:sz="0" w:space="0" w:color="auto"/>
          </w:divBdr>
        </w:div>
        <w:div w:id="450367419">
          <w:marLeft w:val="1166"/>
          <w:marRight w:val="0"/>
          <w:marTop w:val="0"/>
          <w:marBottom w:val="0"/>
          <w:divBdr>
            <w:top w:val="none" w:sz="0" w:space="0" w:color="auto"/>
            <w:left w:val="none" w:sz="0" w:space="0" w:color="auto"/>
            <w:bottom w:val="none" w:sz="0" w:space="0" w:color="auto"/>
            <w:right w:val="none" w:sz="0" w:space="0" w:color="auto"/>
          </w:divBdr>
        </w:div>
        <w:div w:id="1085958402">
          <w:marLeft w:val="1166"/>
          <w:marRight w:val="0"/>
          <w:marTop w:val="0"/>
          <w:marBottom w:val="0"/>
          <w:divBdr>
            <w:top w:val="none" w:sz="0" w:space="0" w:color="auto"/>
            <w:left w:val="none" w:sz="0" w:space="0" w:color="auto"/>
            <w:bottom w:val="none" w:sz="0" w:space="0" w:color="auto"/>
            <w:right w:val="none" w:sz="0" w:space="0" w:color="auto"/>
          </w:divBdr>
        </w:div>
        <w:div w:id="971983307">
          <w:marLeft w:val="1166"/>
          <w:marRight w:val="0"/>
          <w:marTop w:val="0"/>
          <w:marBottom w:val="0"/>
          <w:divBdr>
            <w:top w:val="none" w:sz="0" w:space="0" w:color="auto"/>
            <w:left w:val="none" w:sz="0" w:space="0" w:color="auto"/>
            <w:bottom w:val="none" w:sz="0" w:space="0" w:color="auto"/>
            <w:right w:val="none" w:sz="0" w:space="0" w:color="auto"/>
          </w:divBdr>
        </w:div>
        <w:div w:id="58141698">
          <w:marLeft w:val="1166"/>
          <w:marRight w:val="0"/>
          <w:marTop w:val="0"/>
          <w:marBottom w:val="0"/>
          <w:divBdr>
            <w:top w:val="none" w:sz="0" w:space="0" w:color="auto"/>
            <w:left w:val="none" w:sz="0" w:space="0" w:color="auto"/>
            <w:bottom w:val="none" w:sz="0" w:space="0" w:color="auto"/>
            <w:right w:val="none" w:sz="0" w:space="0" w:color="auto"/>
          </w:divBdr>
        </w:div>
        <w:div w:id="999843681">
          <w:marLeft w:val="1166"/>
          <w:marRight w:val="0"/>
          <w:marTop w:val="0"/>
          <w:marBottom w:val="0"/>
          <w:divBdr>
            <w:top w:val="none" w:sz="0" w:space="0" w:color="auto"/>
            <w:left w:val="none" w:sz="0" w:space="0" w:color="auto"/>
            <w:bottom w:val="none" w:sz="0" w:space="0" w:color="auto"/>
            <w:right w:val="none" w:sz="0" w:space="0" w:color="auto"/>
          </w:divBdr>
        </w:div>
        <w:div w:id="1397044128">
          <w:marLeft w:val="1166"/>
          <w:marRight w:val="0"/>
          <w:marTop w:val="0"/>
          <w:marBottom w:val="0"/>
          <w:divBdr>
            <w:top w:val="none" w:sz="0" w:space="0" w:color="auto"/>
            <w:left w:val="none" w:sz="0" w:space="0" w:color="auto"/>
            <w:bottom w:val="none" w:sz="0" w:space="0" w:color="auto"/>
            <w:right w:val="none" w:sz="0" w:space="0" w:color="auto"/>
          </w:divBdr>
        </w:div>
      </w:divsChild>
    </w:div>
    <w:div w:id="673802070">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64578194">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61627394">
      <w:bodyDiv w:val="1"/>
      <w:marLeft w:val="0"/>
      <w:marRight w:val="0"/>
      <w:marTop w:val="0"/>
      <w:marBottom w:val="0"/>
      <w:divBdr>
        <w:top w:val="none" w:sz="0" w:space="0" w:color="auto"/>
        <w:left w:val="none" w:sz="0" w:space="0" w:color="auto"/>
        <w:bottom w:val="none" w:sz="0" w:space="0" w:color="auto"/>
        <w:right w:val="none" w:sz="0" w:space="0" w:color="auto"/>
      </w:divBdr>
    </w:div>
    <w:div w:id="1396975022">
      <w:bodyDiv w:val="1"/>
      <w:marLeft w:val="0"/>
      <w:marRight w:val="0"/>
      <w:marTop w:val="0"/>
      <w:marBottom w:val="0"/>
      <w:divBdr>
        <w:top w:val="none" w:sz="0" w:space="0" w:color="auto"/>
        <w:left w:val="none" w:sz="0" w:space="0" w:color="auto"/>
        <w:bottom w:val="none" w:sz="0" w:space="0" w:color="auto"/>
        <w:right w:val="none" w:sz="0" w:space="0" w:color="auto"/>
      </w:divBdr>
      <w:divsChild>
        <w:div w:id="1860394079">
          <w:marLeft w:val="547"/>
          <w:marRight w:val="0"/>
          <w:marTop w:val="0"/>
          <w:marBottom w:val="0"/>
          <w:divBdr>
            <w:top w:val="none" w:sz="0" w:space="0" w:color="auto"/>
            <w:left w:val="none" w:sz="0" w:space="0" w:color="auto"/>
            <w:bottom w:val="none" w:sz="0" w:space="0" w:color="auto"/>
            <w:right w:val="none" w:sz="0" w:space="0" w:color="auto"/>
          </w:divBdr>
        </w:div>
      </w:divsChild>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7879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dcceew.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nsult.industry.gov.au/native-forest-biomass-in-the-ret" TargetMode="External"/><Relationship Id="rId1" Type="http://schemas.openxmlformats.org/officeDocument/2006/relationships/hyperlink" Target="https://www.energetics.com.au/corporate-renewable-ppa-deal-track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ochub/div/energy/businessfunctions/renewableenergy/researchanalysis/docs/CER%20-%20LGC%20surrender%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934133878592996E-2"/>
          <c:y val="0.17192305276561246"/>
          <c:w val="0.72063829527762302"/>
          <c:h val="0.69623657448910248"/>
        </c:manualLayout>
      </c:layout>
      <c:barChart>
        <c:barDir val="col"/>
        <c:grouping val="stacked"/>
        <c:varyColors val="0"/>
        <c:ser>
          <c:idx val="0"/>
          <c:order val="0"/>
          <c:tx>
            <c:strRef>
              <c:f>'Voluntary LGC Surrenders'!$D$5</c:f>
              <c:strCache>
                <c:ptCount val="1"/>
                <c:pt idx="0">
                  <c:v>State &amp; Territory Targets</c:v>
                </c:pt>
              </c:strCache>
            </c:strRef>
          </c:tx>
          <c:spPr>
            <a:solidFill>
              <a:schemeClr val="accent1">
                <a:lumMod val="90000"/>
                <a:lumOff val="10000"/>
              </a:schemeClr>
            </a:solidFill>
            <a:ln>
              <a:noFill/>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Voluntary'!$B$23:$B$26</c:f>
              <c:numCache>
                <c:formatCode>General</c:formatCode>
                <c:ptCount val="4"/>
                <c:pt idx="0">
                  <c:v>1.2746E-2</c:v>
                </c:pt>
                <c:pt idx="1">
                  <c:v>2.397097</c:v>
                </c:pt>
                <c:pt idx="2">
                  <c:v>2.3635229999999998</c:v>
                </c:pt>
                <c:pt idx="3">
                  <c:v>2.6491060000000002</c:v>
                </c:pt>
              </c:numCache>
            </c:numRef>
          </c:val>
        </c:ser>
        <c:ser>
          <c:idx val="1"/>
          <c:order val="1"/>
          <c:tx>
            <c:strRef>
              <c:f>'Voluntary LGC Surrenders'!$E$5</c:f>
              <c:strCache>
                <c:ptCount val="1"/>
                <c:pt idx="0">
                  <c:v>GreenPower</c:v>
                </c:pt>
              </c:strCache>
            </c:strRef>
          </c:tx>
          <c:spPr>
            <a:solidFill>
              <a:schemeClr val="accent6">
                <a:lumMod val="65000"/>
              </a:schemeClr>
            </a:solidFill>
            <a:ln>
              <a:noFill/>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Voluntary'!$C$23:$C$26</c:f>
              <c:numCache>
                <c:formatCode>General</c:formatCode>
                <c:ptCount val="4"/>
                <c:pt idx="0">
                  <c:v>0.48696299999999998</c:v>
                </c:pt>
                <c:pt idx="1">
                  <c:v>0.50647600000000004</c:v>
                </c:pt>
                <c:pt idx="2">
                  <c:v>0.681114</c:v>
                </c:pt>
                <c:pt idx="3">
                  <c:v>1.0862000000000001</c:v>
                </c:pt>
              </c:numCache>
            </c:numRef>
          </c:val>
        </c:ser>
        <c:ser>
          <c:idx val="2"/>
          <c:order val="2"/>
          <c:tx>
            <c:strRef>
              <c:f>'Voluntary LGC Surrenders'!$F$5</c:f>
              <c:strCache>
                <c:ptCount val="1"/>
                <c:pt idx="0">
                  <c:v>Desalination</c:v>
                </c:pt>
              </c:strCache>
            </c:strRef>
          </c:tx>
          <c:spPr>
            <a:solidFill>
              <a:schemeClr val="accent1">
                <a:lumMod val="50000"/>
                <a:lumOff val="50000"/>
              </a:schemeClr>
            </a:solidFill>
            <a:ln>
              <a:noFill/>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Voluntary'!$D$23:$D$26</c:f>
              <c:numCache>
                <c:formatCode>General</c:formatCode>
                <c:ptCount val="4"/>
                <c:pt idx="0">
                  <c:v>9.8252000000000006E-2</c:v>
                </c:pt>
                <c:pt idx="1">
                  <c:v>0.52962100000000001</c:v>
                </c:pt>
                <c:pt idx="2">
                  <c:v>1.706072</c:v>
                </c:pt>
                <c:pt idx="3">
                  <c:v>0.50303600000000004</c:v>
                </c:pt>
              </c:numCache>
            </c:numRef>
          </c:val>
        </c:ser>
        <c:ser>
          <c:idx val="3"/>
          <c:order val="3"/>
          <c:tx>
            <c:strRef>
              <c:f>'Voluntary LGC Surrenders'!$G$5</c:f>
              <c:strCache>
                <c:ptCount val="1"/>
                <c:pt idx="0">
                  <c:v>Climate Active</c:v>
                </c:pt>
              </c:strCache>
            </c:strRef>
          </c:tx>
          <c:spPr>
            <a:solidFill>
              <a:schemeClr val="accent3">
                <a:lumMod val="50000"/>
                <a:lumOff val="50000"/>
              </a:schemeClr>
            </a:solidFill>
            <a:ln>
              <a:noFill/>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Voluntary'!$F$23:$F$26</c:f>
              <c:numCache>
                <c:formatCode>General</c:formatCode>
                <c:ptCount val="4"/>
                <c:pt idx="0">
                  <c:v>3.0262000000000001E-2</c:v>
                </c:pt>
                <c:pt idx="1">
                  <c:v>0.22172700000000001</c:v>
                </c:pt>
                <c:pt idx="2">
                  <c:v>0.40470200000000001</c:v>
                </c:pt>
                <c:pt idx="3">
                  <c:v>0.56730599999999998</c:v>
                </c:pt>
              </c:numCache>
            </c:numRef>
          </c:val>
        </c:ser>
        <c:ser>
          <c:idx val="4"/>
          <c:order val="4"/>
          <c:tx>
            <c:strRef>
              <c:f>'Voluntary LGC Surrenders'!$H$5</c:f>
              <c:strCache>
                <c:ptCount val="1"/>
                <c:pt idx="0">
                  <c:v>Renewable Electricity Claims</c:v>
                </c:pt>
              </c:strCache>
            </c:strRef>
          </c:tx>
          <c:spPr>
            <a:solidFill>
              <a:schemeClr val="accent2">
                <a:lumMod val="75000"/>
                <a:lumOff val="25000"/>
              </a:schemeClr>
            </a:solidFill>
            <a:ln>
              <a:noFill/>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Voluntary'!$G$23:$G$26</c:f>
              <c:numCache>
                <c:formatCode>General</c:formatCode>
                <c:ptCount val="4"/>
                <c:pt idx="0">
                  <c:v>3.6939999999999998E-3</c:v>
                </c:pt>
                <c:pt idx="1">
                  <c:v>0.185479</c:v>
                </c:pt>
                <c:pt idx="2">
                  <c:v>0.35375400000000001</c:v>
                </c:pt>
                <c:pt idx="3">
                  <c:v>1.3930309999999999</c:v>
                </c:pt>
              </c:numCache>
            </c:numRef>
          </c:val>
        </c:ser>
        <c:ser>
          <c:idx val="5"/>
          <c:order val="5"/>
          <c:tx>
            <c:strRef>
              <c:f>'Voluntary LGC Surrenders'!$I$5</c:f>
              <c:strCache>
                <c:ptCount val="1"/>
                <c:pt idx="0">
                  <c:v>Other</c:v>
                </c:pt>
              </c:strCache>
            </c:strRef>
          </c:tx>
          <c:spPr>
            <a:solidFill>
              <a:schemeClr val="tx2">
                <a:lumMod val="50000"/>
                <a:lumOff val="50000"/>
              </a:schemeClr>
            </a:solidFill>
            <a:ln>
              <a:noFill/>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Voluntary'!$E$23:$E$26</c:f>
              <c:numCache>
                <c:formatCode>General</c:formatCode>
                <c:ptCount val="4"/>
                <c:pt idx="0">
                  <c:v>0.10405</c:v>
                </c:pt>
                <c:pt idx="1">
                  <c:v>0.185004</c:v>
                </c:pt>
                <c:pt idx="2">
                  <c:v>0.26231599999999999</c:v>
                </c:pt>
                <c:pt idx="3">
                  <c:v>2.7313E-2</c:v>
                </c:pt>
              </c:numCache>
            </c:numRef>
          </c:val>
        </c:ser>
        <c:ser>
          <c:idx val="6"/>
          <c:order val="6"/>
          <c:tx>
            <c:strRef>
              <c:f>'Annual Summary - Voluntary'!$K$4</c:f>
              <c:strCache>
                <c:ptCount val="1"/>
                <c:pt idx="0">
                  <c:v>CER Estimate</c:v>
                </c:pt>
              </c:strCache>
            </c:strRef>
          </c:tx>
          <c:spPr>
            <a:noFill/>
            <a:ln w="12700">
              <a:solidFill>
                <a:schemeClr val="tx2">
                  <a:lumMod val="50000"/>
                  <a:lumOff val="50000"/>
                </a:schemeClr>
              </a:solidFill>
              <a:prstDash val="dash"/>
            </a:ln>
            <a:effectLst/>
          </c:spPr>
          <c:invertIfNegative val="0"/>
          <c:cat>
            <c:numRef>
              <c:f>'Annual Summary - Voluntary'!$A$5:$A$8</c:f>
              <c:numCache>
                <c:formatCode>General</c:formatCode>
                <c:ptCount val="4"/>
                <c:pt idx="0">
                  <c:v>2019</c:v>
                </c:pt>
                <c:pt idx="1">
                  <c:v>2020</c:v>
                </c:pt>
                <c:pt idx="2">
                  <c:v>2021</c:v>
                </c:pt>
                <c:pt idx="3">
                  <c:v>2022</c:v>
                </c:pt>
              </c:numCache>
            </c:numRef>
          </c:cat>
          <c:val>
            <c:numRef>
              <c:f>'Annual Summary - Voluntary'!$K$23:$K$26</c:f>
              <c:numCache>
                <c:formatCode>General</c:formatCode>
                <c:ptCount val="4"/>
                <c:pt idx="3">
                  <c:v>1.774008</c:v>
                </c:pt>
              </c:numCache>
            </c:numRef>
          </c:val>
        </c:ser>
        <c:dLbls>
          <c:showLegendKey val="0"/>
          <c:showVal val="0"/>
          <c:showCatName val="0"/>
          <c:showSerName val="0"/>
          <c:showPercent val="0"/>
          <c:showBubbleSize val="0"/>
        </c:dLbls>
        <c:gapWidth val="150"/>
        <c:overlap val="100"/>
        <c:axId val="404164856"/>
        <c:axId val="251051896"/>
      </c:barChart>
      <c:catAx>
        <c:axId val="40416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051896"/>
        <c:crosses val="autoZero"/>
        <c:auto val="1"/>
        <c:lblAlgn val="ctr"/>
        <c:lblOffset val="100"/>
        <c:noMultiLvlLbl val="0"/>
      </c:catAx>
      <c:valAx>
        <c:axId val="251051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a:t>LGCs </a:t>
                </a:r>
                <a:br>
                  <a:rPr lang="en-AU"/>
                </a:br>
                <a:r>
                  <a:rPr lang="en-AU"/>
                  <a:t>(million) </a:t>
                </a:r>
              </a:p>
            </c:rich>
          </c:tx>
          <c:layout>
            <c:manualLayout>
              <c:xMode val="edge"/>
              <c:yMode val="edge"/>
              <c:x val="2.581311306143521E-2"/>
              <c:y val="1.937917658769811E-2"/>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164856"/>
        <c:crosses val="autoZero"/>
        <c:crossBetween val="between"/>
      </c:valAx>
      <c:spPr>
        <a:noFill/>
        <a:ln>
          <a:noFill/>
        </a:ln>
        <a:effectLst/>
      </c:spPr>
    </c:plotArea>
    <c:legend>
      <c:legendPos val="r"/>
      <c:layout>
        <c:manualLayout>
          <c:xMode val="edge"/>
          <c:yMode val="edge"/>
          <c:x val="0.82617645678676355"/>
          <c:y val="0.16284119307421599"/>
          <c:w val="0.15834842754310061"/>
          <c:h val="0.7176142322311234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BFFA76A4EF4DAF91FB70E1BA719A3E"/>
        <w:category>
          <w:name w:val="General"/>
          <w:gallery w:val="placeholder"/>
        </w:category>
        <w:types>
          <w:type w:val="bbPlcHdr"/>
        </w:types>
        <w:behaviors>
          <w:behavior w:val="content"/>
        </w:behaviors>
        <w:guid w:val="{13C425A2-AF17-4856-9B99-B9D376E3AAF6}"/>
      </w:docPartPr>
      <w:docPartBody>
        <w:p w:rsidR="00835939" w:rsidRDefault="00225C4B">
          <w:pPr>
            <w:pStyle w:val="C2BFFA76A4EF4DAF91FB70E1BA719A3E"/>
          </w:pPr>
          <w:r w:rsidRPr="00DB39DE">
            <w:rPr>
              <w:rStyle w:val="PlaceholderText"/>
            </w:rPr>
            <w:t>[Title]</w:t>
          </w:r>
        </w:p>
      </w:docPartBody>
    </w:docPart>
    <w:docPart>
      <w:docPartPr>
        <w:name w:val="1681439D081C49CD89F92EEA1FB9088B"/>
        <w:category>
          <w:name w:val="General"/>
          <w:gallery w:val="placeholder"/>
        </w:category>
        <w:types>
          <w:type w:val="bbPlcHdr"/>
        </w:types>
        <w:behaviors>
          <w:behavior w:val="content"/>
        </w:behaviors>
        <w:guid w:val="{8383F2BF-98BC-46CD-8258-C90618C0A642}"/>
      </w:docPartPr>
      <w:docPartBody>
        <w:p w:rsidR="00835939" w:rsidRDefault="00225C4B">
          <w:pPr>
            <w:pStyle w:val="1681439D081C49CD89F92EEA1FB9088B"/>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4B"/>
    <w:rsid w:val="000701EC"/>
    <w:rsid w:val="000E7462"/>
    <w:rsid w:val="000F6B32"/>
    <w:rsid w:val="001E4565"/>
    <w:rsid w:val="00225C4B"/>
    <w:rsid w:val="002552FF"/>
    <w:rsid w:val="002654C7"/>
    <w:rsid w:val="00321AA3"/>
    <w:rsid w:val="00362B0F"/>
    <w:rsid w:val="003B68F9"/>
    <w:rsid w:val="003D2CE4"/>
    <w:rsid w:val="003E78AB"/>
    <w:rsid w:val="004B7428"/>
    <w:rsid w:val="004E21A4"/>
    <w:rsid w:val="00536E32"/>
    <w:rsid w:val="0076147A"/>
    <w:rsid w:val="00824D19"/>
    <w:rsid w:val="00835939"/>
    <w:rsid w:val="009478FB"/>
    <w:rsid w:val="009D6AEC"/>
    <w:rsid w:val="00A30215"/>
    <w:rsid w:val="00B656FF"/>
    <w:rsid w:val="00BE2000"/>
    <w:rsid w:val="00C027FC"/>
    <w:rsid w:val="00C260B4"/>
    <w:rsid w:val="00D0375D"/>
    <w:rsid w:val="00E47D6E"/>
    <w:rsid w:val="00EB74E9"/>
    <w:rsid w:val="00ED7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36C72C025C4566B9278D28F2D8F454">
    <w:name w:val="8036C72C025C4566B9278D28F2D8F454"/>
  </w:style>
  <w:style w:type="paragraph" w:customStyle="1" w:styleId="C2BFFA76A4EF4DAF91FB70E1BA719A3E">
    <w:name w:val="C2BFFA76A4EF4DAF91FB70E1BA719A3E"/>
  </w:style>
  <w:style w:type="paragraph" w:customStyle="1" w:styleId="1681439D081C49CD89F92EEA1FB9088B">
    <w:name w:val="1681439D081C49CD89F92EEA1FB90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hb637d3592c8461098a5f40c0b7a7c61 xmlns="b607d1c6-0cb7-4682-894b-7ec85b3b05c6">
      <Terms xmlns="http://schemas.microsoft.com/office/infopath/2007/PartnerControls">
        <TermInfo xmlns="http://schemas.microsoft.com/office/infopath/2007/PartnerControls">
          <TermName xmlns="http://schemas.microsoft.com/office/infopath/2007/PartnerControls">Work Package 8: Policy Position Paper</TermName>
          <TermId xmlns="http://schemas.microsoft.com/office/infopath/2007/PartnerControls">54c78216-0c8b-44db-8342-fdf22301b3be</TermId>
        </TermInfo>
      </Terms>
    </hb637d3592c8461098a5f40c0b7a7c61>
    <g7bcb40ba23249a78edca7d43a67c1c9 xmlns="a36bd50b-1532-4c22-b385-5c082c960938">
      <Terms xmlns="http://schemas.microsoft.com/office/infopath/2007/PartnerControls">
        <TermInfo xmlns="http://schemas.microsoft.com/office/infopath/2007/PartnerControls">
          <TermName>Policy Development</TermName>
          <TermId>a935a4a9-2ceb-46c7-85bb-0ace72ac3f60</TermId>
        </TermInfo>
      </Terms>
    </g7bcb40ba23249a78edca7d43a67c1c9>
    <TaxCatchAll xmlns="a36bd50b-1532-4c22-b385-5c082c960938">
      <Value>6</Value>
      <Value>1824</Value>
      <Value>53</Value>
      <Value>1084</Value>
      <Value>400</Value>
    </TaxCatchAll>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6" ma:contentTypeDescription="Create a new document." ma:contentTypeScope="" ma:versionID="05202ca4374faa02ff930e4978e022c0">
  <xsd:schema xmlns:xsd="http://www.w3.org/2001/XMLSchema" xmlns:xs="http://www.w3.org/2001/XMLSchema" xmlns:p="http://schemas.microsoft.com/office/2006/metadata/properties" xmlns:ns1="http://schemas.microsoft.com/sharepoint/v3" xmlns:ns2="a36bd50b-1532-4c22-b385-5c082c960938" xmlns:ns3="b607d1c6-0cb7-4682-894b-7ec85b3b05c6" xmlns:ns4="http://schemas.microsoft.com/sharepoint/v4" targetNamespace="http://schemas.microsoft.com/office/2006/metadata/properties" ma:root="true" ma:fieldsID="a2baee2193890174c9ea7ee270d9c550" ns1:_="" ns2:_="" ns3:_="" ns4:_="">
    <xsd:import namespace="http://schemas.microsoft.com/sharepoint/v3"/>
    <xsd:import namespace="a36bd50b-1532-4c22-b385-5c082c960938"/>
    <xsd:import namespace="b607d1c6-0cb7-4682-894b-7ec85b3b05c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hb637d3592c8461098a5f40c0b7a7c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4303ec4-fa4d-4aba-b07c-0dfa74773820}" ma:internalName="TaxCatchAll" ma:showField="CatchAllData" ma:web="b607d1c6-0cb7-4682-894b-7ec85b3b05c6">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03fb540-4f4c-43fd-9354-4e074a5f743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7d1c6-0cb7-4682-894b-7ec85b3b05c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637d3592c8461098a5f40c0b7a7c61" ma:index="26" nillable="true" ma:taxonomy="true" ma:internalName="hb637d3592c8461098a5f40c0b7a7c61" ma:taxonomyFieldName="DocHub_RECWorkTopics" ma:displayName="Work Topics" ma:indexed="true" ma:default="" ma:fieldId="{1b637d35-92c8-4610-98a5-f40c0b7a7c61}" ma:sspId="fb0313f7-9433-48c0-866e-9e0bbee59a50" ma:termSetId="fe03dbd5-561b-4b8e-a8dd-6a3cc7d4e1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F0B5-AC10-4B98-857A-8EAD290B5464}">
  <ds:schemaRefs>
    <ds:schemaRef ds:uri="http://schemas.microsoft.com/sharepoint/events"/>
  </ds:schemaRefs>
</ds:datastoreItem>
</file>

<file path=customXml/itemProps2.xml><?xml version="1.0" encoding="utf-8"?>
<ds:datastoreItem xmlns:ds="http://schemas.openxmlformats.org/officeDocument/2006/customXml" ds:itemID="{4CB19730-C81A-4783-93D0-38AEB02677CA}">
  <ds:schemaRefs>
    <ds:schemaRef ds:uri="http://schemas.microsoft.com/sharepoint/v3/contenttype/forms"/>
  </ds:schemaRefs>
</ds:datastoreItem>
</file>

<file path=customXml/itemProps3.xml><?xml version="1.0" encoding="utf-8"?>
<ds:datastoreItem xmlns:ds="http://schemas.openxmlformats.org/officeDocument/2006/customXml" ds:itemID="{53DA526A-19FA-42C3-959F-C35B1EF806EE}">
  <ds:schemaRefs>
    <ds:schemaRef ds:uri="http://schemas.microsoft.com/office/2006/metadata/properties"/>
    <ds:schemaRef ds:uri="a36bd50b-1532-4c22-b385-5c082c960938"/>
    <ds:schemaRef ds:uri="http://schemas.microsoft.com/office/2006/documentManagement/types"/>
    <ds:schemaRef ds:uri="http://schemas.microsoft.com/sharepoint/v4"/>
    <ds:schemaRef ds:uri="http://purl.org/dc/terms/"/>
    <ds:schemaRef ds:uri="b607d1c6-0cb7-4682-894b-7ec85b3b05c6"/>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98402A55-3745-43A7-A0C6-BF8877B7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b607d1c6-0cb7-4682-894b-7ec85b3b05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0A07C9-5C9A-4DC2-8B5B-D8ADFE0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11155</TotalTime>
  <Pages>21</Pages>
  <Words>7320</Words>
  <Characters>41729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Renewable Electricity Certification </vt:lpstr>
    </vt:vector>
  </TitlesOfParts>
  <Manager/>
  <Company/>
  <LinksUpToDate>false</LinksUpToDate>
  <CharactersWithSpaces>48952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Electricity Certification </dc:title>
  <dc:subject/>
  <dc:creator>Wilson, Russell</dc:creator>
  <cp:keywords/>
  <dc:description/>
  <cp:lastModifiedBy>Richardson, Joelle</cp:lastModifiedBy>
  <cp:revision>1222</cp:revision>
  <dcterms:created xsi:type="dcterms:W3CDTF">2022-09-28T00:41:00Z</dcterms:created>
  <dcterms:modified xsi:type="dcterms:W3CDTF">2022-12-11T22:45:00Z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DocHub_Year">
    <vt:lpwstr>1084;#2022|4a777a70-2aa9-481e-a746-cca47d761c8e</vt:lpwstr>
  </property>
  <property fmtid="{D5CDD505-2E9C-101B-9397-08002B2CF9AE}" pid="12" name="DocHub_DocumentType">
    <vt:lpwstr>53;#Paper|4fd73e9f-ceb6-4d3f-8d1d-e6ca9b922532</vt:lpwstr>
  </property>
  <property fmtid="{D5CDD505-2E9C-101B-9397-08002B2CF9AE}" pid="13" name="DocHub_SecurityClassification">
    <vt:lpwstr>6;#OFFICIAL|6106d03b-a1a0-4e30-9d91-d5e9fb4314f9</vt:lpwstr>
  </property>
  <property fmtid="{D5CDD505-2E9C-101B-9397-08002B2CF9AE}" pid="14" name="DocHub_Keywords">
    <vt:lpwstr/>
  </property>
  <property fmtid="{D5CDD505-2E9C-101B-9397-08002B2CF9AE}" pid="15" name="DocHub_WorkActivity">
    <vt:lpwstr>400;#Policy Development|a935a4a9-2ceb-46c7-85bb-0ace72ac3f60</vt:lpwstr>
  </property>
  <property fmtid="{D5CDD505-2E9C-101B-9397-08002B2CF9AE}" pid="16" name="DocHub_RECWorkTopics">
    <vt:lpwstr>1824;#Work Package 8: Policy Position Paper|54c78216-0c8b-44db-8342-fdf22301b3be</vt:lpwstr>
  </property>
</Properties>
</file>